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6D7" w:rsidRDefault="00A509E6" w:rsidP="00A509E6">
      <w:pPr>
        <w:pStyle w:val="Stylepapertitle14pt"/>
        <w:spacing w:after="0"/>
        <w:rPr>
          <w:b/>
          <w:sz w:val="28"/>
          <w:szCs w:val="24"/>
          <w:lang w:val="id-ID"/>
        </w:rPr>
      </w:pPr>
      <w:r w:rsidRPr="00A509E6">
        <w:rPr>
          <w:b/>
          <w:sz w:val="28"/>
          <w:szCs w:val="28"/>
        </w:rPr>
        <w:t xml:space="preserve">KONSTRUKSI </w:t>
      </w:r>
      <w:r w:rsidRPr="00A509E6">
        <w:rPr>
          <w:b/>
          <w:sz w:val="28"/>
          <w:szCs w:val="28"/>
          <w:lang w:val="id-ID"/>
        </w:rPr>
        <w:t>TES</w:t>
      </w:r>
      <w:r w:rsidRPr="00A509E6">
        <w:rPr>
          <w:b/>
          <w:sz w:val="28"/>
          <w:szCs w:val="28"/>
        </w:rPr>
        <w:t xml:space="preserve"> </w:t>
      </w:r>
      <w:r w:rsidRPr="00A509E6">
        <w:rPr>
          <w:b/>
          <w:i/>
          <w:sz w:val="28"/>
          <w:szCs w:val="28"/>
        </w:rPr>
        <w:t>HIGH ORDER THINKING SKILLS (HOTS)</w:t>
      </w:r>
      <w:r w:rsidRPr="00A509E6">
        <w:rPr>
          <w:b/>
          <w:sz w:val="28"/>
          <w:szCs w:val="28"/>
          <w:lang w:val="id-ID"/>
        </w:rPr>
        <w:t xml:space="preserve"> BAGI GURU-GURU MATEMATIKA SMP DI MANGGARAI TIMUR</w:t>
      </w:r>
      <w:r>
        <w:rPr>
          <w:b/>
          <w:sz w:val="28"/>
          <w:szCs w:val="24"/>
        </w:rPr>
        <w:t xml:space="preserve"> </w:t>
      </w:r>
    </w:p>
    <w:p w:rsidR="00A509E6" w:rsidRPr="00A509E6" w:rsidRDefault="00A509E6" w:rsidP="00A509E6">
      <w:pPr>
        <w:pStyle w:val="Stylepapertitle14pt"/>
        <w:spacing w:after="0"/>
        <w:rPr>
          <w:b/>
          <w:sz w:val="28"/>
          <w:szCs w:val="24"/>
          <w:lang w:val="id-ID"/>
        </w:rPr>
      </w:pPr>
    </w:p>
    <w:p w:rsidR="00A509E6" w:rsidRPr="003D7822" w:rsidRDefault="00A509E6" w:rsidP="00A509E6">
      <w:pPr>
        <w:pStyle w:val="StyleAuthorBold"/>
        <w:spacing w:before="0" w:after="0"/>
        <w:rPr>
          <w:sz w:val="24"/>
          <w:szCs w:val="24"/>
          <w:lang w:val="id-ID"/>
        </w:rPr>
      </w:pPr>
      <w:r w:rsidRPr="00A509E6">
        <w:rPr>
          <w:sz w:val="24"/>
          <w:szCs w:val="24"/>
        </w:rPr>
        <w:t>Silfanus Jelatu</w:t>
      </w:r>
      <w:r w:rsidRPr="00A509E6">
        <w:rPr>
          <w:sz w:val="24"/>
          <w:szCs w:val="24"/>
          <w:vertAlign w:val="superscript"/>
        </w:rPr>
        <w:t>1</w:t>
      </w:r>
      <w:r w:rsidRPr="00A509E6">
        <w:rPr>
          <w:sz w:val="24"/>
          <w:szCs w:val="24"/>
        </w:rPr>
        <w:t>, Kanisius Mandur</w:t>
      </w:r>
      <w:r w:rsidRPr="00A509E6">
        <w:rPr>
          <w:sz w:val="24"/>
          <w:szCs w:val="24"/>
          <w:vertAlign w:val="superscript"/>
        </w:rPr>
        <w:t>2</w:t>
      </w:r>
      <w:r w:rsidRPr="00A509E6">
        <w:rPr>
          <w:sz w:val="24"/>
          <w:szCs w:val="24"/>
        </w:rPr>
        <w:t>, Alberta P</w:t>
      </w:r>
      <w:r w:rsidR="00C16B8A">
        <w:rPr>
          <w:sz w:val="24"/>
          <w:szCs w:val="24"/>
          <w:lang w:val="id-ID"/>
        </w:rPr>
        <w:t>arinters</w:t>
      </w:r>
      <w:r w:rsidRPr="00A509E6">
        <w:rPr>
          <w:sz w:val="24"/>
          <w:szCs w:val="24"/>
        </w:rPr>
        <w:t xml:space="preserve"> Makur</w:t>
      </w:r>
      <w:r w:rsidRPr="00A509E6">
        <w:rPr>
          <w:sz w:val="24"/>
          <w:szCs w:val="24"/>
          <w:vertAlign w:val="superscript"/>
        </w:rPr>
        <w:t>3</w:t>
      </w:r>
      <w:r w:rsidRPr="00A509E6">
        <w:rPr>
          <w:sz w:val="24"/>
          <w:szCs w:val="24"/>
        </w:rPr>
        <w:t>, Fransiskus Nendi</w:t>
      </w:r>
      <w:r w:rsidRPr="00A509E6">
        <w:rPr>
          <w:sz w:val="24"/>
          <w:szCs w:val="24"/>
          <w:vertAlign w:val="superscript"/>
        </w:rPr>
        <w:t>4</w:t>
      </w:r>
      <w:r w:rsidRPr="00A509E6">
        <w:rPr>
          <w:sz w:val="24"/>
          <w:szCs w:val="24"/>
        </w:rPr>
        <w:t>, Bedilius Gunur</w:t>
      </w:r>
      <w:r w:rsidR="005D0D5B" w:rsidRPr="005D0D5B">
        <w:rPr>
          <w:sz w:val="24"/>
          <w:szCs w:val="24"/>
          <w:vertAlign w:val="superscript"/>
          <w:lang w:val="id-ID"/>
        </w:rPr>
        <w:t>5</w:t>
      </w:r>
      <w:r w:rsidRPr="003D7822">
        <w:rPr>
          <w:sz w:val="24"/>
          <w:szCs w:val="24"/>
          <w:lang w:val="id-ID"/>
        </w:rPr>
        <w:t xml:space="preserve"> </w:t>
      </w:r>
    </w:p>
    <w:p w:rsidR="008B7944" w:rsidRDefault="00A509E6" w:rsidP="00053983">
      <w:pPr>
        <w:pStyle w:val="Afiliasi"/>
        <w:rPr>
          <w:sz w:val="24"/>
          <w:szCs w:val="24"/>
        </w:rPr>
      </w:pPr>
      <w:r w:rsidRPr="00A509E6">
        <w:rPr>
          <w:sz w:val="24"/>
          <w:szCs w:val="24"/>
          <w:vertAlign w:val="superscript"/>
        </w:rPr>
        <w:t>1,2,4,5</w:t>
      </w:r>
      <w:r>
        <w:rPr>
          <w:sz w:val="24"/>
          <w:szCs w:val="24"/>
        </w:rPr>
        <w:t>Pendidikan Matematika, STKIP Santu Paulus</w:t>
      </w:r>
    </w:p>
    <w:p w:rsidR="002A2DFD" w:rsidRDefault="009C6AFA" w:rsidP="00053983">
      <w:pPr>
        <w:pStyle w:val="Afiliasi"/>
        <w:rPr>
          <w:sz w:val="24"/>
          <w:szCs w:val="24"/>
        </w:rPr>
      </w:pPr>
      <w:r w:rsidRPr="002E546F">
        <w:rPr>
          <w:vertAlign w:val="superscript"/>
        </w:rPr>
        <w:t>1</w:t>
      </w:r>
      <w:hyperlink r:id="rId7" w:history="1">
        <w:r w:rsidRPr="002E546F">
          <w:rPr>
            <w:rStyle w:val="Hyperlink"/>
          </w:rPr>
          <w:t>silfanusjelatu@stkipsantupaulus.ac.id</w:t>
        </w:r>
      </w:hyperlink>
      <w:r>
        <w:t xml:space="preserve">, </w:t>
      </w:r>
      <w:r>
        <w:rPr>
          <w:vertAlign w:val="superscript"/>
        </w:rPr>
        <w:t>2</w:t>
      </w:r>
      <w:hyperlink r:id="rId8" w:history="1">
        <w:r w:rsidRPr="0000241D">
          <w:rPr>
            <w:rStyle w:val="Hyperlink"/>
          </w:rPr>
          <w:t>kanisiusmandur@stkipsantupaulus.ac.id</w:t>
        </w:r>
      </w:hyperlink>
      <w:r>
        <w:t xml:space="preserve">, </w:t>
      </w:r>
      <w:r>
        <w:rPr>
          <w:vertAlign w:val="superscript"/>
        </w:rPr>
        <w:t>3</w:t>
      </w:r>
      <w:hyperlink r:id="rId9" w:history="1">
        <w:r w:rsidR="00BE5E4B" w:rsidRPr="0000241D">
          <w:rPr>
            <w:rStyle w:val="Hyperlink"/>
          </w:rPr>
          <w:t>alberta.makur@stkipsantupaulus.ac.id</w:t>
        </w:r>
      </w:hyperlink>
      <w:r>
        <w:t xml:space="preserve">, </w:t>
      </w:r>
      <w:r>
        <w:rPr>
          <w:vertAlign w:val="superscript"/>
        </w:rPr>
        <w:t>4</w:t>
      </w:r>
      <w:hyperlink r:id="rId10" w:history="1">
        <w:r w:rsidR="00BE5E4B" w:rsidRPr="0000241D">
          <w:rPr>
            <w:rStyle w:val="Hyperlink"/>
          </w:rPr>
          <w:t>fransiskusnendi@stkipsantupaulus.ac.id</w:t>
        </w:r>
      </w:hyperlink>
      <w:r>
        <w:t xml:space="preserve">, </w:t>
      </w:r>
      <w:r>
        <w:rPr>
          <w:vertAlign w:val="superscript"/>
        </w:rPr>
        <w:t>5</w:t>
      </w:r>
      <w:hyperlink r:id="rId11" w:history="1">
        <w:r w:rsidRPr="009070B2">
          <w:rPr>
            <w:rStyle w:val="Hyperlink"/>
          </w:rPr>
          <w:t>bed</w:t>
        </w:r>
        <w:r>
          <w:rPr>
            <w:rStyle w:val="Hyperlink"/>
          </w:rPr>
          <w:t>i</w:t>
        </w:r>
        <w:r w:rsidRPr="009070B2">
          <w:rPr>
            <w:rStyle w:val="Hyperlink"/>
          </w:rPr>
          <w:t>liusgunur@stkipsantupaulus.ac.id</w:t>
        </w:r>
      </w:hyperlink>
    </w:p>
    <w:p w:rsidR="008B7944" w:rsidRPr="00105F5D" w:rsidRDefault="008B7944" w:rsidP="00685800">
      <w:pPr>
        <w:pStyle w:val="StyleAuthorBold"/>
        <w:spacing w:after="120"/>
        <w:rPr>
          <w:b w:val="0"/>
          <w:sz w:val="24"/>
          <w:szCs w:val="24"/>
          <w:lang w:val="id-ID"/>
        </w:rPr>
      </w:pPr>
      <w:r w:rsidRPr="00105F5D">
        <w:rPr>
          <w:b w:val="0"/>
          <w:sz w:val="24"/>
          <w:szCs w:val="24"/>
          <w:lang w:val="id-ID"/>
        </w:rPr>
        <w:t>Abstract</w:t>
      </w:r>
    </w:p>
    <w:p w:rsidR="008B7944" w:rsidRPr="00A509E6" w:rsidRDefault="00A509E6" w:rsidP="00A509E6">
      <w:pPr>
        <w:pStyle w:val="abstrak"/>
        <w:spacing w:after="120"/>
        <w:ind w:left="851" w:right="851"/>
        <w:rPr>
          <w:sz w:val="24"/>
        </w:rPr>
      </w:pPr>
      <w:r w:rsidRPr="00A509E6">
        <w:rPr>
          <w:sz w:val="24"/>
        </w:rPr>
        <w:t>This training activity is motivated by the importance of developing HOTS problem in every learning evaluation process. The development of HOTS is currently the focus of education, and in part, the curriculum for high school mathematics has shifted to the development of HOTS thinking. This activity was conducted for Junior High School Mathematics Teachers in East Manggarai District. The goal is that they can understand what HOTS is and how to make HOTS. The method of program implementation is to conduct training in the form of HOTS introduction, how to compile HOTS, and examine the problems generated by the teachers. This activity was performed by involving lecturers from the mathematics education program STKIP Santu Paulus. The results of the questioning show that all the participants understood what HOTS was and successfully compiled the HOTS question according to the HOTS compilation process. Also, based on the results of interviews all participants expressed liked the training activities hosted by the team. A standard recommendation and commitment of the headmasters and teachers after this activity is to require a HOTS issue in each learning evaluation process</w:t>
      </w:r>
      <w:r w:rsidR="00685800" w:rsidRPr="00A509E6">
        <w:rPr>
          <w:sz w:val="24"/>
        </w:rPr>
        <w:t>.</w:t>
      </w:r>
    </w:p>
    <w:p w:rsidR="008B7944" w:rsidRPr="003D7822" w:rsidRDefault="008B7944" w:rsidP="00C13421">
      <w:pPr>
        <w:pStyle w:val="abstrak"/>
        <w:spacing w:before="240"/>
        <w:ind w:left="850" w:right="850" w:firstLine="1"/>
        <w:jc w:val="left"/>
        <w:rPr>
          <w:sz w:val="24"/>
          <w:lang w:val="id-ID"/>
        </w:rPr>
        <w:sectPr w:rsidR="008B7944" w:rsidRPr="003D7822" w:rsidSect="00DD23B2">
          <w:headerReference w:type="even" r:id="rId12"/>
          <w:headerReference w:type="default" r:id="rId13"/>
          <w:footerReference w:type="even" r:id="rId14"/>
          <w:footerReference w:type="default" r:id="rId15"/>
          <w:type w:val="continuous"/>
          <w:pgSz w:w="11909" w:h="16834" w:code="9"/>
          <w:pgMar w:top="1418" w:right="1134" w:bottom="1418" w:left="1134" w:header="567" w:footer="720" w:gutter="0"/>
          <w:cols w:space="720"/>
          <w:docGrid w:linePitch="360"/>
        </w:sectPr>
      </w:pPr>
      <w:r w:rsidRPr="00C13421">
        <w:rPr>
          <w:b/>
          <w:i/>
          <w:sz w:val="24"/>
        </w:rPr>
        <w:t>Keywords:</w:t>
      </w:r>
      <w:r w:rsidRPr="008B7944">
        <w:rPr>
          <w:i/>
          <w:sz w:val="24"/>
          <w:lang w:val="id-ID"/>
        </w:rPr>
        <w:t xml:space="preserve"> </w:t>
      </w:r>
      <w:r w:rsidR="00A509E6">
        <w:rPr>
          <w:i/>
          <w:sz w:val="24"/>
          <w:lang w:val="id-ID"/>
        </w:rPr>
        <w:t>Instrument test</w:t>
      </w:r>
      <w:r w:rsidRPr="008B7944">
        <w:rPr>
          <w:i/>
          <w:sz w:val="24"/>
        </w:rPr>
        <w:t>,</w:t>
      </w:r>
      <w:r w:rsidR="00A509E6">
        <w:rPr>
          <w:i/>
          <w:sz w:val="24"/>
          <w:lang w:val="id-ID"/>
        </w:rPr>
        <w:t xml:space="preserve"> HOTS, Mathematics teacher</w:t>
      </w:r>
      <w:r w:rsidRPr="003D7822">
        <w:rPr>
          <w:sz w:val="24"/>
          <w:lang w:val="id-ID"/>
        </w:rPr>
        <w:t xml:space="preserve">  </w:t>
      </w:r>
    </w:p>
    <w:p w:rsidR="008B7944" w:rsidRPr="00685800" w:rsidRDefault="00053983" w:rsidP="00685800">
      <w:pPr>
        <w:pStyle w:val="StyleAuthorBold"/>
        <w:spacing w:after="0"/>
        <w:rPr>
          <w:b w:val="0"/>
          <w:sz w:val="24"/>
          <w:szCs w:val="24"/>
          <w:lang w:val="id-ID"/>
        </w:rPr>
      </w:pPr>
      <w:r w:rsidRPr="00685800">
        <w:rPr>
          <w:b w:val="0"/>
          <w:sz w:val="24"/>
          <w:szCs w:val="24"/>
          <w:lang w:val="id-ID"/>
        </w:rPr>
        <w:lastRenderedPageBreak/>
        <w:t>Abstrak</w:t>
      </w:r>
    </w:p>
    <w:p w:rsidR="00C6538F" w:rsidRDefault="00A509E6" w:rsidP="00A509E6">
      <w:pPr>
        <w:pStyle w:val="abstrak"/>
        <w:spacing w:after="120"/>
        <w:ind w:left="851" w:right="851"/>
        <w:rPr>
          <w:sz w:val="24"/>
        </w:rPr>
      </w:pPr>
      <w:r w:rsidRPr="00A509E6">
        <w:rPr>
          <w:sz w:val="24"/>
        </w:rPr>
        <w:t>Kegiatan pelatihan ini dilatarbelakangi oleh pentingnya pengembangan soal HOTS dalam seiap proses evaluasi pembelajaran. Pengembangan tentang HOTS saat ini menjadi pusat perhatian pendidikan dan pada bagian tertentu, kurikulum untuk matematika sekolah menengah telah bergeser pada pengembangan berpikir HOTS. Kegiatan ini dilakukan kepada guru-guru matematika SMP di kabupaten Manggarai Timur. Tujuannya adalah agar mereka dapat memahami apa itu HOTS serta bagaimana menyusun soal HOTS. Metode pelaksanaan program adalah melakukan pelatihan berupa pengenalan HOTS, cara menyusun soal HOTS, dan menelaah soal-soal yang dihasilkan oleh para guru. Kegiatan ini dilakukan dengan melibatkan lima dosen yang berasal dari program studi pendidikan matematika STKIP Santu Paulus. Hasil dari penelaan soal menunjukkan bahwa semua peserta memahami apa itu HOTS dan berhasil menyusun soal HOTS sesuai dengan prosesur penyusunan soal HOTS. Selain itu, berdasarkan hasil wawancara semua peserta menyatakan menyukai kegiatan pelatihan yang dibawakan oleh tim. Salah satu rekomendasi dan komitmen bersama dari kepala sekolah dan para guru setelah kegiatan ini adalah mewajibkan menyusun soal HOTS pada setiap proses evaluasi pembelajaran.</w:t>
      </w:r>
      <w:r w:rsidR="00EA45B8">
        <w:rPr>
          <w:sz w:val="24"/>
        </w:rPr>
        <w:t xml:space="preserve"> </w:t>
      </w:r>
    </w:p>
    <w:p w:rsidR="00C6538F" w:rsidRPr="00DF49A8" w:rsidRDefault="00C6538F" w:rsidP="00C13421">
      <w:pPr>
        <w:pStyle w:val="abstrak"/>
        <w:spacing w:before="240"/>
        <w:ind w:left="851" w:right="851"/>
        <w:rPr>
          <w:sz w:val="24"/>
        </w:rPr>
      </w:pPr>
      <w:r w:rsidRPr="003D7822">
        <w:rPr>
          <w:b/>
          <w:sz w:val="24"/>
          <w:lang w:val="id-ID"/>
        </w:rPr>
        <w:lastRenderedPageBreak/>
        <w:t xml:space="preserve">Kata Kunci: </w:t>
      </w:r>
      <w:r w:rsidR="00A509E6">
        <w:rPr>
          <w:sz w:val="24"/>
          <w:lang w:val="id-ID"/>
        </w:rPr>
        <w:t>instrumen tes, HOTS, Guru matematika</w:t>
      </w:r>
    </w:p>
    <w:p w:rsidR="00B263FC" w:rsidRPr="003D7822" w:rsidRDefault="00B263FC" w:rsidP="00B263FC">
      <w:pPr>
        <w:pStyle w:val="abstrak"/>
        <w:spacing w:line="480" w:lineRule="auto"/>
        <w:ind w:left="851" w:right="851"/>
        <w:rPr>
          <w:sz w:val="24"/>
          <w:lang w:val="id-ID"/>
        </w:rPr>
      </w:pPr>
    </w:p>
    <w:p w:rsidR="00ED13D6" w:rsidRPr="003D7822" w:rsidRDefault="00ED13D6" w:rsidP="00B263FC">
      <w:pPr>
        <w:pStyle w:val="abstrak"/>
        <w:rPr>
          <w:sz w:val="24"/>
          <w:lang w:val="id-ID"/>
        </w:rPr>
        <w:sectPr w:rsidR="00ED13D6" w:rsidRPr="003D7822" w:rsidSect="002A2DFD">
          <w:headerReference w:type="even" r:id="rId16"/>
          <w:headerReference w:type="default" r:id="rId17"/>
          <w:footerReference w:type="default" r:id="rId18"/>
          <w:type w:val="continuous"/>
          <w:pgSz w:w="11909" w:h="16834" w:code="9"/>
          <w:pgMar w:top="1418" w:right="1134" w:bottom="1418" w:left="1134" w:header="720" w:footer="720" w:gutter="0"/>
          <w:cols w:space="720"/>
          <w:docGrid w:linePitch="360"/>
        </w:sectPr>
      </w:pPr>
    </w:p>
    <w:p w:rsidR="005A1E11" w:rsidRDefault="003904DD" w:rsidP="005A1E11">
      <w:pPr>
        <w:pStyle w:val="Heading1"/>
        <w:numPr>
          <w:ilvl w:val="0"/>
          <w:numId w:val="14"/>
        </w:numPr>
        <w:tabs>
          <w:tab w:val="clear" w:pos="216"/>
        </w:tabs>
        <w:spacing w:before="0" w:after="0" w:line="480" w:lineRule="auto"/>
        <w:ind w:left="284" w:hanging="284"/>
        <w:jc w:val="both"/>
        <w:rPr>
          <w:sz w:val="24"/>
          <w:szCs w:val="24"/>
        </w:rPr>
      </w:pPr>
      <w:r w:rsidRPr="003D7822">
        <w:rPr>
          <w:b/>
          <w:sz w:val="24"/>
          <w:szCs w:val="24"/>
          <w:lang w:val="id-ID"/>
        </w:rPr>
        <w:lastRenderedPageBreak/>
        <w:t>PENDAHULUAN</w:t>
      </w:r>
    </w:p>
    <w:p w:rsidR="005A1E11" w:rsidRPr="005A1E11" w:rsidRDefault="005A1E11" w:rsidP="005A1E11">
      <w:pPr>
        <w:pStyle w:val="BODYPARAGRAP"/>
        <w:spacing w:line="480" w:lineRule="auto"/>
        <w:rPr>
          <w:color w:val="auto"/>
          <w:lang w:val="id-ID"/>
        </w:rPr>
      </w:pPr>
      <w:r w:rsidRPr="005A1E11">
        <w:rPr>
          <w:color w:val="auto"/>
        </w:rPr>
        <w:t>Salah satu kompetensi yang harus dimiliki seorang guru adalah kompetensi pedagogik. Kompetensi pedagogik berhubungan dengan kecakapan, kemahiran dan kemampuan guru dalam memahami ilmu pengajaran. Kemampuan guru dalam aspek pedagogik dapat direfleksikan melalui kemahiran guru dalam mengelola proses pembelajaran</w:t>
      </w:r>
      <w:r w:rsidRPr="005A1E11">
        <w:rPr>
          <w:color w:val="auto"/>
          <w:lang w:val="id-ID"/>
        </w:rPr>
        <w:t xml:space="preserve"> sampai pada</w:t>
      </w:r>
      <w:r w:rsidRPr="005A1E11">
        <w:rPr>
          <w:color w:val="auto"/>
        </w:rPr>
        <w:t xml:space="preserve"> proses penilaian hasil belajar siswa. Pengelolaan proses pembelajaran berkaitan dengan pemilihan strategi pembelajaran yang tepat dan berkesinambungan, sedangkan penilaian hasil belajar berhubungan dengan proses pengonstruksian alat evaluasi sampai pada pengumpulan dan pengolahan data.</w:t>
      </w:r>
    </w:p>
    <w:p w:rsidR="005A1E11" w:rsidRPr="005A1E11" w:rsidRDefault="005A1E11" w:rsidP="005A1E11">
      <w:pPr>
        <w:spacing w:after="120" w:line="480" w:lineRule="auto"/>
        <w:ind w:firstLine="709"/>
        <w:contextualSpacing/>
        <w:jc w:val="both"/>
        <w:rPr>
          <w:sz w:val="24"/>
          <w:szCs w:val="24"/>
        </w:rPr>
      </w:pPr>
      <w:r w:rsidRPr="005A1E11">
        <w:rPr>
          <w:sz w:val="24"/>
          <w:szCs w:val="24"/>
        </w:rPr>
        <w:t xml:space="preserve">Menurut </w:t>
      </w:r>
      <w:r w:rsidRPr="005A1E11">
        <w:rPr>
          <w:sz w:val="24"/>
          <w:szCs w:val="24"/>
          <w:shd w:val="clear" w:color="auto" w:fill="FFFFFF"/>
        </w:rPr>
        <w:t>Abdullah</w:t>
      </w:r>
      <w:r w:rsidRPr="005A1E11">
        <w:rPr>
          <w:sz w:val="24"/>
          <w:szCs w:val="24"/>
        </w:rPr>
        <w:t xml:space="preserve"> et al. (2017), sebagian besar guru tidak mahir dalam memahami masalah pembelajaran dan tidak tahu bagaimana beradaptasi dengan teknik, metode, serta pendekatan yang tepat untuk membantu siswa mengembangkan pengetahuan matematika secara dinamis dan </w:t>
      </w:r>
      <w:r w:rsidRPr="005A1E11">
        <w:rPr>
          <w:sz w:val="24"/>
          <w:szCs w:val="24"/>
        </w:rPr>
        <w:lastRenderedPageBreak/>
        <w:t>secara progresif. Anthony dan Walshaw (2009) menyatakan bahwa guru yang memiliki pengetahuan pedagogi yang mendalam dapat membangun keterampilan prosedural yang lebih baik untuk menantang dan mendorong ide-ide siswa. Khusus bagi guru matematika, Bales and Saffold (2011), menegaskan bahwa setiap guru membutuhkan pengetahuan konten pedagogis untuk membantu siswa mengembangkan dan memperluas tingkat pemahaman pada pengetahuan dasar matematika.</w:t>
      </w:r>
    </w:p>
    <w:p w:rsidR="005A1E11" w:rsidRPr="005A1E11" w:rsidRDefault="005A1E11" w:rsidP="005A1E11">
      <w:pPr>
        <w:spacing w:after="120" w:line="480" w:lineRule="auto"/>
        <w:ind w:firstLine="709"/>
        <w:contextualSpacing/>
        <w:jc w:val="both"/>
        <w:rPr>
          <w:sz w:val="24"/>
          <w:szCs w:val="24"/>
        </w:rPr>
      </w:pPr>
      <w:r w:rsidRPr="005A1E11">
        <w:rPr>
          <w:sz w:val="24"/>
          <w:szCs w:val="24"/>
        </w:rPr>
        <w:t>Praktek mengajar dan belajar matematika yang dilaksanakan oleh guru di kelas tergantung pada pengetahuan pedagogi yang dimiliki oleh mereka. Jelatu, dkk (2018) mengatakan bahwa seorang guru harus dapat mencerminkan proses pengajaran pada apa yang dapat menentukan tingkat pemahaman siswa, penggunaan teknik mengajar yang berdampak bagi siswa, dan strategi apa yang dapat dimodifikasi untuk memastikan bahwa semua siswa dapat mencapai pembelajaran yang ditetapkan.</w:t>
      </w:r>
    </w:p>
    <w:p w:rsidR="005A1E11" w:rsidRPr="005A1E11" w:rsidRDefault="005A1E11" w:rsidP="005A1E11">
      <w:pPr>
        <w:spacing w:after="120" w:line="480" w:lineRule="auto"/>
        <w:ind w:firstLine="709"/>
        <w:contextualSpacing/>
        <w:jc w:val="both"/>
        <w:rPr>
          <w:sz w:val="24"/>
          <w:szCs w:val="24"/>
        </w:rPr>
      </w:pPr>
      <w:r w:rsidRPr="005A1E11">
        <w:rPr>
          <w:sz w:val="24"/>
          <w:szCs w:val="24"/>
        </w:rPr>
        <w:lastRenderedPageBreak/>
        <w:t xml:space="preserve">Selain pengetahuan tentang metode dan strategi pembelajaran, guru juga harus mahir dalam aspek penilaian. Penilaian hasil belajar adalah proses pengumpulan informasi/bukti tentang capaian pembelajaran peserta didik dalam kompetensi sikap spiritual dan sikap sosial, kompetensi pengetahuan, dan kompetensi keterampilan yang dilakukan secara terencana dan sistematis, selama dan setelah proses pembelajaran. Penilaian hasil belajar oleh pendidik dapat dilakukan dengan menggunakan alat evaluasi. Melalui alat evaluasi ini guru dapat mengetahui seberapa sukses proses pengajaran yang telah dilaluinya. Putra (2013) menyatakan bahwa melalui alat evaluasi guru dapat menghimpun berbagai keterangan yang akan dijadikan sebagai bukti perkembangan yang dialami oleh peserta didik setelah mereka mengikuti proses pembelajaran dalam jangka waktu tertentu, serta untuk mengetahui tingkat efektifitas dari berbagai metode pembelajaran yang telah digunakan dalam proses pembelajaran. </w:t>
      </w:r>
    </w:p>
    <w:p w:rsidR="005A1E11" w:rsidRPr="005A1E11" w:rsidRDefault="005A1E11" w:rsidP="005A1E11">
      <w:pPr>
        <w:spacing w:after="120" w:line="480" w:lineRule="auto"/>
        <w:ind w:firstLine="709"/>
        <w:contextualSpacing/>
        <w:jc w:val="both"/>
        <w:rPr>
          <w:sz w:val="24"/>
          <w:szCs w:val="24"/>
        </w:rPr>
      </w:pPr>
      <w:r w:rsidRPr="005A1E11">
        <w:rPr>
          <w:sz w:val="24"/>
          <w:szCs w:val="24"/>
        </w:rPr>
        <w:lastRenderedPageBreak/>
        <w:t xml:space="preserve">Yong dan Sam (2008) menyoroti bahwa penilaian memainkan peran utama dalam pendidikan matematika. Salah satu faktor yang mempengaruhi efektivitas penilaian adalah pemahaman dan pengetahuan guru tentang bagaimana penilaian dilakukan dalam sistem pendidikan. Setiap guru membutuhkan pengetahuan dan keterampilan yang mendalam untuk menilai siswa sesuai dengan strategi spesifik yang hanya sesuai untuk menilai tujuan tertentu. Makeleni dan Sethusha (2014) berpendapat bahwa para guru memerlukan program dan pelatihan yang tepat untuk meningkatkan pengetahuan mereka tentang penilaian. </w:t>
      </w:r>
    </w:p>
    <w:p w:rsidR="005A1E11" w:rsidRPr="005A1E11" w:rsidRDefault="005A1E11" w:rsidP="005A1E11">
      <w:pPr>
        <w:spacing w:after="120" w:line="480" w:lineRule="auto"/>
        <w:ind w:firstLine="709"/>
        <w:contextualSpacing/>
        <w:jc w:val="both"/>
        <w:rPr>
          <w:sz w:val="24"/>
          <w:szCs w:val="24"/>
        </w:rPr>
      </w:pPr>
      <w:r w:rsidRPr="005A1E11">
        <w:rPr>
          <w:sz w:val="24"/>
          <w:szCs w:val="24"/>
        </w:rPr>
        <w:t xml:space="preserve">Perubahan kurikulum yang semula KTSP menjadi K13 memiliki orientasi yang berbeda terkait kompetensi pedagogik ini. Pemilihan strategi pembelajaran serta proses penilaian hasil belajar memiliki perbedaan pada kedua kurikulum ini. Kurikulum 2013 telah merancang berbagai penyempurnaan pada kedua aspek ini. Salah satu contohnya adalah penyempurnaan yang dilakukan pada standar penilaian, dengan mengadaptasi </w:t>
      </w:r>
      <w:r w:rsidRPr="005A1E11">
        <w:rPr>
          <w:sz w:val="24"/>
          <w:szCs w:val="24"/>
        </w:rPr>
        <w:lastRenderedPageBreak/>
        <w:t>secara bertahap model-model penilaian standar internasional. Penilaian hasil belajar diharapkan dapat membantu peserta didik untuk meningkatkan kemampuan berpikir tingkat tinggi (</w:t>
      </w:r>
      <w:r w:rsidRPr="005A1E11">
        <w:rPr>
          <w:i/>
          <w:sz w:val="24"/>
          <w:szCs w:val="24"/>
        </w:rPr>
        <w:t>Higher Order Thinking Skills/HOTS</w:t>
      </w:r>
      <w:r w:rsidRPr="005A1E11">
        <w:rPr>
          <w:sz w:val="24"/>
          <w:szCs w:val="24"/>
        </w:rPr>
        <w:t xml:space="preserve">), karena berpikir tingkat tinggi dapat mendorong peserta didik untuk berpikir secara luas dan mendalam tentang materi pelajaran. Oleh karena itu, guru diharapkan mampu merancang alat evaluasi yang mampu mengukur kemampuan siswa tidak hanya terbatas pada kemampuan berpikir dasar </w:t>
      </w:r>
      <w:r w:rsidRPr="005A1E11">
        <w:rPr>
          <w:i/>
          <w:sz w:val="24"/>
          <w:szCs w:val="24"/>
        </w:rPr>
        <w:t>(basic skill thinking)</w:t>
      </w:r>
      <w:r w:rsidRPr="005A1E11">
        <w:rPr>
          <w:sz w:val="24"/>
          <w:szCs w:val="24"/>
        </w:rPr>
        <w:t xml:space="preserve"> tetapi juga pada kemampuan berpikir tingkat tinggi (</w:t>
      </w:r>
      <w:r w:rsidRPr="005A1E11">
        <w:rPr>
          <w:i/>
          <w:sz w:val="24"/>
          <w:szCs w:val="24"/>
        </w:rPr>
        <w:t>High Order Thinking Skills</w:t>
      </w:r>
      <w:r w:rsidRPr="005A1E11">
        <w:rPr>
          <w:sz w:val="24"/>
          <w:szCs w:val="24"/>
        </w:rPr>
        <w:t>).</w:t>
      </w:r>
    </w:p>
    <w:p w:rsidR="005A1E11" w:rsidRPr="005A1E11" w:rsidRDefault="005A1E11" w:rsidP="005A1E11">
      <w:pPr>
        <w:spacing w:after="120" w:line="480" w:lineRule="auto"/>
        <w:ind w:firstLine="709"/>
        <w:contextualSpacing/>
        <w:jc w:val="both"/>
        <w:rPr>
          <w:sz w:val="24"/>
          <w:szCs w:val="24"/>
        </w:rPr>
      </w:pPr>
      <w:r w:rsidRPr="005A1E11">
        <w:rPr>
          <w:sz w:val="24"/>
          <w:szCs w:val="24"/>
        </w:rPr>
        <w:t xml:space="preserve">Orientasi HOTS telah menyebabkan perombakan sistem penilaian. Pergeseran dalam pembelajaran dan penilaian dengan mengadopsi praktik HOTS merupakan alur peningkatkan kualitas pendidikan yang memiliki standar internasional. Untuk mencapai tujuan ini, Ganapathy dan Kaur (2014) berpendapat bahwa semua guru harus memastikan bahwa penilaian kelas dan pembelajaran harus fokus pada elemen </w:t>
      </w:r>
      <w:r w:rsidRPr="005A1E11">
        <w:rPr>
          <w:sz w:val="24"/>
          <w:szCs w:val="24"/>
        </w:rPr>
        <w:lastRenderedPageBreak/>
        <w:t xml:space="preserve">HOTS. Namun, Zhang dan Judith (2003) menyarankan agar setiap tes atau penilaian yang dilakukan oleh guru perlu memiliki kesinambungan dengan proses belajar. </w:t>
      </w:r>
    </w:p>
    <w:p w:rsidR="005A1E11" w:rsidRPr="005A1E11" w:rsidRDefault="005A1E11" w:rsidP="005A1E11">
      <w:pPr>
        <w:spacing w:after="120" w:line="480" w:lineRule="auto"/>
        <w:ind w:firstLine="709"/>
        <w:contextualSpacing/>
        <w:jc w:val="both"/>
        <w:rPr>
          <w:sz w:val="24"/>
          <w:szCs w:val="24"/>
        </w:rPr>
      </w:pPr>
      <w:r w:rsidRPr="005A1E11">
        <w:rPr>
          <w:sz w:val="24"/>
          <w:szCs w:val="24"/>
        </w:rPr>
        <w:t xml:space="preserve">Puspendik (2016) secara sederhana menyebutkan bahwa </w:t>
      </w:r>
      <w:r w:rsidRPr="005A1E11">
        <w:rPr>
          <w:i/>
          <w:sz w:val="24"/>
          <w:szCs w:val="24"/>
        </w:rPr>
        <w:t>High Order Thinking Skills</w:t>
      </w:r>
      <w:r w:rsidRPr="005A1E11">
        <w:rPr>
          <w:sz w:val="24"/>
          <w:szCs w:val="24"/>
        </w:rPr>
        <w:t xml:space="preserve"> (</w:t>
      </w:r>
      <w:r w:rsidRPr="005A1E11">
        <w:rPr>
          <w:i/>
          <w:sz w:val="24"/>
          <w:szCs w:val="24"/>
        </w:rPr>
        <w:t>HOTS</w:t>
      </w:r>
      <w:r w:rsidRPr="005A1E11">
        <w:rPr>
          <w:sz w:val="24"/>
          <w:szCs w:val="24"/>
        </w:rPr>
        <w:t>) atau kemampuan berfikir orde lebih tinggi adalah kemampuan berfikir yang tidak sekedar mengingat (</w:t>
      </w:r>
      <w:r w:rsidRPr="005A1E11">
        <w:rPr>
          <w:i/>
          <w:sz w:val="24"/>
          <w:szCs w:val="24"/>
        </w:rPr>
        <w:t>recall</w:t>
      </w:r>
      <w:r w:rsidRPr="005A1E11">
        <w:rPr>
          <w:sz w:val="24"/>
          <w:szCs w:val="24"/>
        </w:rPr>
        <w:t>), menyatakan kembali (</w:t>
      </w:r>
      <w:r w:rsidRPr="005A1E11">
        <w:rPr>
          <w:i/>
          <w:sz w:val="24"/>
          <w:szCs w:val="24"/>
        </w:rPr>
        <w:t>restate</w:t>
      </w:r>
      <w:r w:rsidRPr="005A1E11">
        <w:rPr>
          <w:sz w:val="24"/>
          <w:szCs w:val="24"/>
        </w:rPr>
        <w:t>), atau merujuk tanpa melakukan pengolahan (</w:t>
      </w:r>
      <w:r w:rsidRPr="005A1E11">
        <w:rPr>
          <w:i/>
          <w:sz w:val="24"/>
          <w:szCs w:val="24"/>
        </w:rPr>
        <w:t>recite</w:t>
      </w:r>
      <w:r w:rsidRPr="005A1E11">
        <w:rPr>
          <w:sz w:val="24"/>
          <w:szCs w:val="24"/>
        </w:rPr>
        <w:t xml:space="preserve">). Kemampuan yang diujikan pada </w:t>
      </w:r>
      <w:r w:rsidRPr="005A1E11">
        <w:rPr>
          <w:i/>
          <w:sz w:val="24"/>
          <w:szCs w:val="24"/>
        </w:rPr>
        <w:t xml:space="preserve">higher order thinking skills </w:t>
      </w:r>
      <w:r w:rsidRPr="005A1E11">
        <w:rPr>
          <w:sz w:val="24"/>
          <w:szCs w:val="24"/>
        </w:rPr>
        <w:t>antara lain; 1) transfer satu konsep ke konsep lainnya, 2) memproses dan menerapkan informasi, 3) mencari kaitan dari berbagai informasi yang berbeda- beda, 4) menggunakan informasi untuk menyelesaikan masalah, dan 5) menelaah ide dan informasi secara kritis.</w:t>
      </w:r>
    </w:p>
    <w:p w:rsidR="005A1E11" w:rsidRPr="005A1E11" w:rsidRDefault="005A1E11" w:rsidP="005A1E11">
      <w:pPr>
        <w:spacing w:after="120" w:line="480" w:lineRule="auto"/>
        <w:ind w:firstLine="709"/>
        <w:contextualSpacing/>
        <w:jc w:val="both"/>
        <w:rPr>
          <w:sz w:val="24"/>
          <w:szCs w:val="24"/>
        </w:rPr>
      </w:pPr>
      <w:r w:rsidRPr="005A1E11">
        <w:rPr>
          <w:sz w:val="24"/>
          <w:szCs w:val="24"/>
        </w:rPr>
        <w:t xml:space="preserve">Beberapa penelitian membuktikan bahwa banyak guru belum dapat membuat soal HOTS. Thompson (2008) dalam penelitiannya menemukan bahwa tes yang dibuat oleh guru banyak bergantung pada soal LOTS (ditafsirkan sebagai pengetahuan, </w:t>
      </w:r>
      <w:r w:rsidRPr="005A1E11">
        <w:rPr>
          <w:sz w:val="24"/>
          <w:szCs w:val="24"/>
        </w:rPr>
        <w:lastRenderedPageBreak/>
        <w:t>pemahaman dan aplikasi dalam Bloom Taksonomi). Setelah ditelaah dan dianalisis, ditemukan bahwa secara konsisten di semua kelas lebih dari 90% dari item tes yang diukur merupakan soal LOTS. Selain itu ditemukan juga bahwa ketika guru matematika secara khusus diminta untuk menulis soal HOTS, enam puluh persen dari guru membuat soal yang berkategori LOTS.</w:t>
      </w:r>
    </w:p>
    <w:p w:rsidR="005A1E11" w:rsidRPr="005A1E11" w:rsidRDefault="005A1E11" w:rsidP="005A1E11">
      <w:pPr>
        <w:spacing w:after="120" w:line="480" w:lineRule="auto"/>
        <w:ind w:firstLine="709"/>
        <w:contextualSpacing/>
        <w:jc w:val="both"/>
        <w:rPr>
          <w:sz w:val="24"/>
          <w:szCs w:val="24"/>
        </w:rPr>
      </w:pPr>
      <w:r w:rsidRPr="005A1E11">
        <w:rPr>
          <w:rFonts w:eastAsia="Times New Roman"/>
          <w:sz w:val="24"/>
          <w:szCs w:val="24"/>
          <w:lang w:eastAsia="id-ID"/>
        </w:rPr>
        <w:t>Secara umum, penilaian guru cenderung berfokus pada LOTS bahkan ketika guru mengatakan mereka ingin mengajar dan menilai untuk HOTS. Guru sering tidak menyadari ketidakkonsistenan ini. Setiap upaya untuk meningkatkan penilaian berbasis HOTS sangat tergantung pada kemmapuan guru dalam mengidentifikasi dan membuat item yang berbasis HOTS. Hasil analisis lapangan yang dilakukan penulis menemukan bahwa, d</w:t>
      </w:r>
      <w:r w:rsidRPr="005A1E11">
        <w:rPr>
          <w:sz w:val="24"/>
          <w:szCs w:val="24"/>
        </w:rPr>
        <w:t xml:space="preserve">alam konteks penilaian hasil belajar matematika siswa SMP di Borong, beberapa guru masih membatasi penggunaan bentuk tes tertulis hanya pada jenjang berpikir dasar atau hanya melatih keterampilan berpikir dasar. </w:t>
      </w:r>
      <w:r w:rsidRPr="005A1E11">
        <w:rPr>
          <w:sz w:val="24"/>
          <w:szCs w:val="24"/>
        </w:rPr>
        <w:lastRenderedPageBreak/>
        <w:t>Sedangkan pada jenjang berpikir tingkat tinggi (</w:t>
      </w:r>
      <w:r w:rsidRPr="005A1E11">
        <w:rPr>
          <w:i/>
          <w:sz w:val="24"/>
          <w:szCs w:val="24"/>
        </w:rPr>
        <w:t>HOTS</w:t>
      </w:r>
      <w:r w:rsidRPr="005A1E11">
        <w:rPr>
          <w:sz w:val="24"/>
          <w:szCs w:val="24"/>
        </w:rPr>
        <w:t>) belum sepenuhnya diimplementasikan. Hal ini disebabkan oleh kurangnya pemahaman guru dalam membuat soal tes yang berorientasi pada jenjang berpikir tingkat tinggi. Selain itu, juga disebabkan oleh adanya anggapan bahwa beberapa alat tes tertulis tidak dapat digunakan untuk mengukur hasil belajar siswa pada jenjang kognitif yang lebih tinggi. Misalnya penggunaan tes objektif yang dianggap hanya dapat mengukur hasil belajar pada jenjang kognitif yang rendah. Gronloud (1982) menjelaskan bahwa penggunaan item tes tidak hanya terbatas dalam mengukur aspek pengetahuan, yaitu dengan merencanakan item untuk menilai kemampuan mengingat materi dasar yang sudah didapatkan. Akan tetapi, jika direncanakan dengan ketelitian yang cukup, sebenarnya tes tertulis (tes objektif) dapat dirancang untuk mengukur berbagai hasil belajar yang komplek (</w:t>
      </w:r>
      <w:r w:rsidRPr="005A1E11">
        <w:rPr>
          <w:i/>
          <w:sz w:val="24"/>
          <w:szCs w:val="24"/>
        </w:rPr>
        <w:t>HOTS</w:t>
      </w:r>
      <w:r w:rsidRPr="005A1E11">
        <w:rPr>
          <w:sz w:val="24"/>
          <w:szCs w:val="24"/>
        </w:rPr>
        <w:t xml:space="preserve">). </w:t>
      </w:r>
    </w:p>
    <w:p w:rsidR="005A1E11" w:rsidRPr="005A1E11" w:rsidRDefault="005A1E11" w:rsidP="005A1E11">
      <w:pPr>
        <w:spacing w:after="120" w:line="480" w:lineRule="auto"/>
        <w:ind w:firstLine="709"/>
        <w:contextualSpacing/>
        <w:jc w:val="both"/>
        <w:rPr>
          <w:sz w:val="24"/>
          <w:szCs w:val="24"/>
        </w:rPr>
      </w:pPr>
      <w:r w:rsidRPr="005A1E11">
        <w:rPr>
          <w:sz w:val="24"/>
          <w:szCs w:val="24"/>
        </w:rPr>
        <w:t xml:space="preserve">Mempertimbangkan pentingnya HOTS dan banyaknya guru matematika SMP </w:t>
      </w:r>
      <w:r w:rsidRPr="005A1E11">
        <w:rPr>
          <w:sz w:val="24"/>
          <w:szCs w:val="24"/>
        </w:rPr>
        <w:lastRenderedPageBreak/>
        <w:t xml:space="preserve">di Kota Borong dengan pemahaman yang masih kurang dalam menyusun tes </w:t>
      </w:r>
      <w:r w:rsidRPr="005A1E11">
        <w:rPr>
          <w:i/>
          <w:sz w:val="24"/>
          <w:szCs w:val="24"/>
        </w:rPr>
        <w:t>HOTS</w:t>
      </w:r>
      <w:r w:rsidRPr="005A1E11">
        <w:rPr>
          <w:sz w:val="24"/>
          <w:szCs w:val="24"/>
        </w:rPr>
        <w:t xml:space="preserve">, maka tim dari program studi pendidikan Matematika STKIP Santu Paulus Ruteng memandang perlu untuk melakukan kegiatan Pengabdian kepada Masyarakat melalui kegiatan pelatihan dengan tema </w:t>
      </w:r>
      <w:r w:rsidRPr="005A1E11">
        <w:rPr>
          <w:b/>
          <w:sz w:val="24"/>
          <w:szCs w:val="24"/>
        </w:rPr>
        <w:t xml:space="preserve">Konstruksi Tes </w:t>
      </w:r>
      <w:r w:rsidRPr="005A1E11">
        <w:rPr>
          <w:b/>
          <w:i/>
          <w:sz w:val="24"/>
          <w:szCs w:val="24"/>
        </w:rPr>
        <w:t>High Order Thinking Skills (HOTS)</w:t>
      </w:r>
      <w:r w:rsidRPr="005A1E11">
        <w:rPr>
          <w:b/>
          <w:sz w:val="24"/>
          <w:szCs w:val="24"/>
        </w:rPr>
        <w:t xml:space="preserve"> Matematika SMP </w:t>
      </w:r>
      <w:r w:rsidRPr="005A1E11">
        <w:rPr>
          <w:sz w:val="24"/>
          <w:szCs w:val="24"/>
        </w:rPr>
        <w:t>yang dilakukan kepada para guru matematika di kota Borong.</w:t>
      </w:r>
    </w:p>
    <w:p w:rsidR="00B84020" w:rsidRPr="003D7822" w:rsidRDefault="00E23CDD" w:rsidP="00D513DC">
      <w:pPr>
        <w:pStyle w:val="Heading1"/>
        <w:numPr>
          <w:ilvl w:val="0"/>
          <w:numId w:val="14"/>
        </w:numPr>
        <w:tabs>
          <w:tab w:val="clear" w:pos="216"/>
        </w:tabs>
        <w:spacing w:before="240" w:after="0" w:line="480" w:lineRule="auto"/>
        <w:ind w:left="284" w:hanging="284"/>
        <w:jc w:val="both"/>
        <w:rPr>
          <w:b/>
          <w:sz w:val="24"/>
          <w:szCs w:val="24"/>
          <w:lang w:val="id-ID"/>
        </w:rPr>
      </w:pPr>
      <w:r>
        <w:rPr>
          <w:b/>
          <w:sz w:val="24"/>
          <w:szCs w:val="24"/>
        </w:rPr>
        <w:t xml:space="preserve">PELAKSANAAN DAN </w:t>
      </w:r>
      <w:r w:rsidR="00B84020" w:rsidRPr="003D7822">
        <w:rPr>
          <w:b/>
          <w:sz w:val="24"/>
          <w:szCs w:val="24"/>
          <w:lang w:val="id-ID"/>
        </w:rPr>
        <w:t>METODE</w:t>
      </w:r>
    </w:p>
    <w:p w:rsidR="005A1E11" w:rsidRPr="005A1E11" w:rsidRDefault="005A1E11" w:rsidP="005A1E11">
      <w:pPr>
        <w:spacing w:line="480" w:lineRule="auto"/>
        <w:ind w:firstLine="709"/>
        <w:contextualSpacing/>
        <w:jc w:val="both"/>
        <w:rPr>
          <w:sz w:val="24"/>
          <w:szCs w:val="24"/>
        </w:rPr>
      </w:pPr>
      <w:r w:rsidRPr="005A1E11">
        <w:rPr>
          <w:sz w:val="24"/>
          <w:szCs w:val="24"/>
        </w:rPr>
        <w:t>Metode yang digunakan dalam kegiatan ini adalah pendidikan kepada masyarakat berupa pelatihan mengenai pengertian HOTS, mengapa HOTS penting, dan prosedur penyusunan soal HOTS. Tahapan kegiatan ini secara umum meliputi tahap perencanan, persiapan, dan pelaksanaan. Secara umum tahapan kegiatan ini dapat dijelaskan sebagai berikut:</w:t>
      </w:r>
    </w:p>
    <w:p w:rsidR="005A1E11" w:rsidRPr="005A1E11" w:rsidRDefault="005A1E11" w:rsidP="005A1E11">
      <w:pPr>
        <w:pStyle w:val="ListParagraph"/>
        <w:numPr>
          <w:ilvl w:val="0"/>
          <w:numId w:val="33"/>
        </w:numPr>
        <w:autoSpaceDE w:val="0"/>
        <w:autoSpaceDN w:val="0"/>
        <w:adjustRightInd w:val="0"/>
        <w:spacing w:after="0" w:line="480" w:lineRule="auto"/>
        <w:ind w:left="426" w:hanging="426"/>
        <w:jc w:val="both"/>
        <w:rPr>
          <w:rFonts w:ascii="Times New Roman" w:hAnsi="Times New Roman"/>
          <w:sz w:val="24"/>
          <w:szCs w:val="24"/>
          <w:lang w:eastAsia="en-GB"/>
        </w:rPr>
      </w:pPr>
      <w:r w:rsidRPr="005A1E11">
        <w:rPr>
          <w:rFonts w:ascii="Times New Roman" w:hAnsi="Times New Roman"/>
          <w:bCs/>
          <w:sz w:val="24"/>
          <w:szCs w:val="24"/>
        </w:rPr>
        <w:t>Perencanaan</w:t>
      </w:r>
    </w:p>
    <w:p w:rsidR="005A1E11" w:rsidRPr="005A1E11" w:rsidRDefault="005A1E11" w:rsidP="005A1E11">
      <w:pPr>
        <w:pStyle w:val="ListParagraph"/>
        <w:autoSpaceDE w:val="0"/>
        <w:autoSpaceDN w:val="0"/>
        <w:adjustRightInd w:val="0"/>
        <w:spacing w:after="0" w:line="480" w:lineRule="auto"/>
        <w:ind w:left="426"/>
        <w:jc w:val="both"/>
        <w:rPr>
          <w:rFonts w:ascii="Times New Roman" w:hAnsi="Times New Roman"/>
          <w:b/>
          <w:sz w:val="24"/>
          <w:szCs w:val="24"/>
          <w:lang w:eastAsia="en-GB"/>
        </w:rPr>
      </w:pPr>
      <w:r w:rsidRPr="005A1E11">
        <w:rPr>
          <w:rFonts w:ascii="Times New Roman" w:hAnsi="Times New Roman"/>
          <w:sz w:val="24"/>
          <w:szCs w:val="24"/>
        </w:rPr>
        <w:t>Kegiatan-kegiatan yang telah dilakukan pada tahap perencanaan adalah:</w:t>
      </w:r>
    </w:p>
    <w:p w:rsidR="005A1E11" w:rsidRPr="005A1E11" w:rsidRDefault="005A1E11" w:rsidP="005A1E11">
      <w:pPr>
        <w:pStyle w:val="ListParagraph"/>
        <w:numPr>
          <w:ilvl w:val="0"/>
          <w:numId w:val="34"/>
        </w:numPr>
        <w:autoSpaceDE w:val="0"/>
        <w:autoSpaceDN w:val="0"/>
        <w:adjustRightInd w:val="0"/>
        <w:spacing w:after="0" w:line="480" w:lineRule="auto"/>
        <w:ind w:left="709" w:hanging="283"/>
        <w:jc w:val="both"/>
        <w:rPr>
          <w:rFonts w:ascii="Times New Roman" w:hAnsi="Times New Roman"/>
          <w:sz w:val="24"/>
          <w:szCs w:val="24"/>
          <w:lang w:eastAsia="en-GB"/>
        </w:rPr>
      </w:pPr>
      <w:r w:rsidRPr="005A1E11">
        <w:rPr>
          <w:rFonts w:ascii="Times New Roman" w:hAnsi="Times New Roman"/>
          <w:bCs/>
          <w:iCs/>
          <w:sz w:val="24"/>
          <w:szCs w:val="24"/>
        </w:rPr>
        <w:lastRenderedPageBreak/>
        <w:t>Survei untuk analisis kebutuhan ke SMPN 1 Borong dan SMP Stanislaus Borong. Hasil d</w:t>
      </w:r>
      <w:r w:rsidRPr="005A1E11">
        <w:rPr>
          <w:rFonts w:ascii="Times New Roman" w:hAnsi="Times New Roman"/>
          <w:sz w:val="24"/>
          <w:szCs w:val="24"/>
        </w:rPr>
        <w:t xml:space="preserve">iskusi awal dengan dengan para guru, tim PKM menemukan masalah yang merata untuk semua guru di SMPN </w:t>
      </w:r>
      <w:r w:rsidRPr="005A1E11">
        <w:rPr>
          <w:rFonts w:ascii="Times New Roman" w:hAnsi="Times New Roman"/>
          <w:bCs/>
          <w:iCs/>
          <w:sz w:val="24"/>
          <w:szCs w:val="24"/>
        </w:rPr>
        <w:t xml:space="preserve">1 Borong dan SMP Stanislaus Borong, yakni kesulitan guru-guru dalam merancang soal-soal </w:t>
      </w:r>
      <w:r w:rsidRPr="005A1E11">
        <w:rPr>
          <w:rFonts w:ascii="Times New Roman" w:hAnsi="Times New Roman"/>
          <w:bCs/>
          <w:i/>
          <w:iCs/>
          <w:sz w:val="24"/>
          <w:szCs w:val="24"/>
        </w:rPr>
        <w:t>H</w:t>
      </w:r>
      <w:r w:rsidRPr="005A1E11">
        <w:rPr>
          <w:rFonts w:ascii="Times New Roman" w:hAnsi="Times New Roman"/>
          <w:i/>
          <w:sz w:val="24"/>
          <w:szCs w:val="24"/>
        </w:rPr>
        <w:t>OT</w:t>
      </w:r>
      <w:r w:rsidRPr="005A1E11">
        <w:rPr>
          <w:rFonts w:ascii="Times New Roman" w:hAnsi="Times New Roman"/>
          <w:sz w:val="24"/>
          <w:szCs w:val="24"/>
        </w:rPr>
        <w:t xml:space="preserve"> (</w:t>
      </w:r>
      <w:r w:rsidRPr="005A1E11">
        <w:rPr>
          <w:rFonts w:ascii="Times New Roman" w:hAnsi="Times New Roman"/>
          <w:i/>
          <w:sz w:val="24"/>
          <w:szCs w:val="24"/>
        </w:rPr>
        <w:t>high Order Thinking</w:t>
      </w:r>
      <w:r w:rsidRPr="005A1E11">
        <w:rPr>
          <w:rFonts w:ascii="Times New Roman" w:hAnsi="Times New Roman"/>
          <w:sz w:val="24"/>
          <w:szCs w:val="24"/>
        </w:rPr>
        <w:t xml:space="preserve">). Sebagian besar guru masih kesulitan dalam membedakan soal-soal yang berkategori </w:t>
      </w:r>
      <w:r w:rsidRPr="005A1E11">
        <w:rPr>
          <w:rFonts w:ascii="Times New Roman" w:hAnsi="Times New Roman"/>
          <w:i/>
          <w:sz w:val="24"/>
          <w:szCs w:val="24"/>
        </w:rPr>
        <w:t>HOTS</w:t>
      </w:r>
      <w:r w:rsidRPr="005A1E11">
        <w:rPr>
          <w:rFonts w:ascii="Times New Roman" w:hAnsi="Times New Roman"/>
          <w:sz w:val="24"/>
          <w:szCs w:val="24"/>
        </w:rPr>
        <w:t xml:space="preserve"> atau bukan juga kurangnya pemahaman guru tentang </w:t>
      </w:r>
      <w:r w:rsidRPr="005A1E11">
        <w:rPr>
          <w:rFonts w:ascii="Times New Roman" w:hAnsi="Times New Roman"/>
          <w:i/>
          <w:sz w:val="24"/>
          <w:szCs w:val="24"/>
        </w:rPr>
        <w:t>HOTS</w:t>
      </w:r>
      <w:r w:rsidRPr="005A1E11">
        <w:rPr>
          <w:rFonts w:ascii="Times New Roman" w:hAnsi="Times New Roman"/>
          <w:sz w:val="24"/>
          <w:szCs w:val="24"/>
        </w:rPr>
        <w:t>. Kegiatan ini dilakukan pada minggu ke 1 dan 2 bulan oktober 2017.</w:t>
      </w:r>
    </w:p>
    <w:p w:rsidR="005A1E11" w:rsidRPr="005A1E11" w:rsidRDefault="005A1E11" w:rsidP="005A1E11">
      <w:pPr>
        <w:pStyle w:val="ListParagraph"/>
        <w:numPr>
          <w:ilvl w:val="0"/>
          <w:numId w:val="34"/>
        </w:numPr>
        <w:autoSpaceDE w:val="0"/>
        <w:autoSpaceDN w:val="0"/>
        <w:adjustRightInd w:val="0"/>
        <w:spacing w:after="0" w:line="480" w:lineRule="auto"/>
        <w:ind w:left="709" w:hanging="283"/>
        <w:jc w:val="both"/>
        <w:rPr>
          <w:rFonts w:ascii="Times New Roman" w:hAnsi="Times New Roman"/>
          <w:sz w:val="24"/>
          <w:szCs w:val="24"/>
          <w:lang w:eastAsia="en-GB"/>
        </w:rPr>
      </w:pPr>
      <w:r w:rsidRPr="005A1E11">
        <w:rPr>
          <w:rFonts w:ascii="Times New Roman" w:hAnsi="Times New Roman"/>
          <w:bCs/>
          <w:iCs/>
          <w:sz w:val="24"/>
          <w:szCs w:val="24"/>
        </w:rPr>
        <w:t>Setelah melakukan analisis kebutuhan, selanjutnya para dosen di Program Studi matematika membentuk panitia PkM Program Studi matematika yang dilakukan pada bulan Oktober 2017</w:t>
      </w:r>
    </w:p>
    <w:p w:rsidR="005A1E11" w:rsidRPr="005A1E11" w:rsidRDefault="005A1E11" w:rsidP="005A1E11">
      <w:pPr>
        <w:pStyle w:val="ListParagraph"/>
        <w:numPr>
          <w:ilvl w:val="0"/>
          <w:numId w:val="33"/>
        </w:numPr>
        <w:autoSpaceDE w:val="0"/>
        <w:autoSpaceDN w:val="0"/>
        <w:adjustRightInd w:val="0"/>
        <w:spacing w:after="0" w:line="480" w:lineRule="auto"/>
        <w:ind w:left="426" w:hanging="426"/>
        <w:jc w:val="both"/>
        <w:rPr>
          <w:rFonts w:ascii="Times New Roman" w:hAnsi="Times New Roman"/>
          <w:bCs/>
          <w:sz w:val="24"/>
          <w:szCs w:val="24"/>
        </w:rPr>
      </w:pPr>
      <w:r w:rsidRPr="005A1E11">
        <w:rPr>
          <w:rFonts w:ascii="Times New Roman" w:hAnsi="Times New Roman"/>
          <w:bCs/>
          <w:sz w:val="24"/>
          <w:szCs w:val="24"/>
        </w:rPr>
        <w:t>Persiapan</w:t>
      </w:r>
    </w:p>
    <w:p w:rsidR="005A1E11" w:rsidRPr="005A1E11" w:rsidRDefault="005A1E11" w:rsidP="005A1E11">
      <w:pPr>
        <w:pStyle w:val="ListParagraph"/>
        <w:autoSpaceDE w:val="0"/>
        <w:autoSpaceDN w:val="0"/>
        <w:adjustRightInd w:val="0"/>
        <w:spacing w:after="0" w:line="480" w:lineRule="auto"/>
        <w:ind w:left="426"/>
        <w:jc w:val="both"/>
        <w:rPr>
          <w:rFonts w:ascii="Times New Roman" w:hAnsi="Times New Roman"/>
          <w:bCs/>
          <w:sz w:val="24"/>
          <w:szCs w:val="24"/>
        </w:rPr>
      </w:pPr>
      <w:r w:rsidRPr="005A1E11">
        <w:rPr>
          <w:rFonts w:ascii="Times New Roman" w:hAnsi="Times New Roman"/>
          <w:bCs/>
          <w:sz w:val="24"/>
          <w:szCs w:val="24"/>
        </w:rPr>
        <w:t>Tim PKM menyiapan bahan-bahan yang diperlukan untuk kegiatan berlangsung.</w:t>
      </w:r>
    </w:p>
    <w:p w:rsidR="005A1E11" w:rsidRPr="005A1E11" w:rsidRDefault="005A1E11" w:rsidP="005A1E11">
      <w:pPr>
        <w:pStyle w:val="ListParagraph"/>
        <w:numPr>
          <w:ilvl w:val="0"/>
          <w:numId w:val="33"/>
        </w:numPr>
        <w:autoSpaceDE w:val="0"/>
        <w:autoSpaceDN w:val="0"/>
        <w:adjustRightInd w:val="0"/>
        <w:spacing w:after="0" w:line="480" w:lineRule="auto"/>
        <w:ind w:left="426" w:hanging="426"/>
        <w:jc w:val="both"/>
        <w:rPr>
          <w:rFonts w:ascii="Times New Roman" w:hAnsi="Times New Roman"/>
          <w:bCs/>
          <w:sz w:val="24"/>
          <w:szCs w:val="24"/>
        </w:rPr>
      </w:pPr>
      <w:r w:rsidRPr="005A1E11">
        <w:rPr>
          <w:rFonts w:ascii="Times New Roman" w:hAnsi="Times New Roman"/>
          <w:bCs/>
          <w:sz w:val="24"/>
          <w:szCs w:val="24"/>
        </w:rPr>
        <w:lastRenderedPageBreak/>
        <w:t>Pelaksanaan Kegiatan</w:t>
      </w:r>
    </w:p>
    <w:p w:rsidR="005A1E11" w:rsidRPr="005A1E11" w:rsidRDefault="005A1E11" w:rsidP="005A1E11">
      <w:pPr>
        <w:pStyle w:val="ListParagraph"/>
        <w:numPr>
          <w:ilvl w:val="0"/>
          <w:numId w:val="35"/>
        </w:numPr>
        <w:autoSpaceDE w:val="0"/>
        <w:autoSpaceDN w:val="0"/>
        <w:adjustRightInd w:val="0"/>
        <w:spacing w:after="0" w:line="480" w:lineRule="auto"/>
        <w:ind w:left="709"/>
        <w:jc w:val="both"/>
        <w:rPr>
          <w:rFonts w:ascii="Times New Roman" w:hAnsi="Times New Roman"/>
          <w:sz w:val="24"/>
          <w:szCs w:val="24"/>
        </w:rPr>
      </w:pPr>
      <w:r w:rsidRPr="005A1E11">
        <w:rPr>
          <w:rFonts w:ascii="Times New Roman" w:hAnsi="Times New Roman"/>
          <w:sz w:val="24"/>
          <w:szCs w:val="24"/>
        </w:rPr>
        <w:t>Waktu dan Tempat Kegiatan</w:t>
      </w:r>
    </w:p>
    <w:p w:rsidR="005A1E11" w:rsidRPr="005A1E11" w:rsidRDefault="005A1E11" w:rsidP="005A1E11">
      <w:pPr>
        <w:pStyle w:val="ListParagraph"/>
        <w:autoSpaceDE w:val="0"/>
        <w:autoSpaceDN w:val="0"/>
        <w:adjustRightInd w:val="0"/>
        <w:spacing w:after="0" w:line="480" w:lineRule="auto"/>
        <w:ind w:left="709"/>
        <w:jc w:val="both"/>
        <w:rPr>
          <w:rFonts w:ascii="Times New Roman" w:hAnsi="Times New Roman"/>
          <w:sz w:val="24"/>
          <w:szCs w:val="24"/>
        </w:rPr>
      </w:pPr>
      <w:r w:rsidRPr="005A1E11">
        <w:rPr>
          <w:rFonts w:ascii="Times New Roman" w:hAnsi="Times New Roman"/>
          <w:sz w:val="24"/>
          <w:szCs w:val="24"/>
        </w:rPr>
        <w:t>Kegiatan pengabdian kepada masyarakat oleh tim prodi pendidikan matematika STKIP santu paulus Ruteng dilaksanakan dalam dua tahap. Tahap I berupa kegiatan pengenalan HOTS yang dilaksanakan pada tanggal 24 Februari 2018 di SMPN 1 Borong, Kecamatan Borong, Kabupaten Manggarai Timur. Tahap II berupa kegiatan penelaahan soal HOTS pada tanggal 15 Mei-18 Mei 2018 di SMPN 1 Borong, Kecamatan Borong, Kabupaten Manggarai Timur.</w:t>
      </w:r>
    </w:p>
    <w:p w:rsidR="005A1E11" w:rsidRPr="005A1E11" w:rsidRDefault="005A1E11" w:rsidP="005A1E11">
      <w:pPr>
        <w:pStyle w:val="ListParagraph"/>
        <w:numPr>
          <w:ilvl w:val="0"/>
          <w:numId w:val="35"/>
        </w:numPr>
        <w:autoSpaceDE w:val="0"/>
        <w:autoSpaceDN w:val="0"/>
        <w:adjustRightInd w:val="0"/>
        <w:spacing w:after="0" w:line="480" w:lineRule="auto"/>
        <w:ind w:left="709"/>
        <w:jc w:val="both"/>
        <w:rPr>
          <w:rFonts w:ascii="Times New Roman" w:hAnsi="Times New Roman"/>
          <w:sz w:val="24"/>
          <w:szCs w:val="24"/>
        </w:rPr>
      </w:pPr>
      <w:r w:rsidRPr="005A1E11">
        <w:rPr>
          <w:rFonts w:ascii="Times New Roman" w:hAnsi="Times New Roman"/>
          <w:sz w:val="24"/>
          <w:szCs w:val="24"/>
        </w:rPr>
        <w:t>Peserta kegiatan</w:t>
      </w:r>
    </w:p>
    <w:p w:rsidR="005A1E11" w:rsidRPr="005A1E11" w:rsidRDefault="005A1E11" w:rsidP="005A1E11">
      <w:pPr>
        <w:pStyle w:val="ListParagraph"/>
        <w:autoSpaceDE w:val="0"/>
        <w:autoSpaceDN w:val="0"/>
        <w:adjustRightInd w:val="0"/>
        <w:spacing w:after="0" w:line="480" w:lineRule="auto"/>
        <w:ind w:left="709"/>
        <w:jc w:val="both"/>
        <w:rPr>
          <w:rFonts w:ascii="Times New Roman" w:hAnsi="Times New Roman"/>
          <w:sz w:val="24"/>
          <w:szCs w:val="24"/>
        </w:rPr>
      </w:pPr>
      <w:r w:rsidRPr="005A1E11">
        <w:rPr>
          <w:rFonts w:ascii="Times New Roman" w:hAnsi="Times New Roman"/>
          <w:sz w:val="24"/>
          <w:szCs w:val="24"/>
        </w:rPr>
        <w:t xml:space="preserve">Peserta yang terlibat dalam kegiatan ini yaitu kepala sekolah dan guru-guru matematika di </w:t>
      </w:r>
      <w:r w:rsidRPr="005A1E11">
        <w:rPr>
          <w:rFonts w:ascii="Times New Roman" w:hAnsi="Times New Roman"/>
          <w:bCs/>
          <w:iCs/>
          <w:sz w:val="24"/>
          <w:szCs w:val="24"/>
        </w:rPr>
        <w:t>SMPN 1 Borong (</w:t>
      </w:r>
      <w:r w:rsidRPr="005A1E11">
        <w:rPr>
          <w:rFonts w:ascii="Times New Roman" w:hAnsi="Times New Roman"/>
          <w:sz w:val="24"/>
          <w:szCs w:val="24"/>
        </w:rPr>
        <w:t xml:space="preserve">12 orang) </w:t>
      </w:r>
      <w:r w:rsidRPr="005A1E11">
        <w:rPr>
          <w:rFonts w:ascii="Times New Roman" w:hAnsi="Times New Roman"/>
          <w:bCs/>
          <w:iCs/>
          <w:sz w:val="24"/>
          <w:szCs w:val="24"/>
        </w:rPr>
        <w:t xml:space="preserve">dan SMP Stanislaus Borong </w:t>
      </w:r>
      <w:r w:rsidRPr="005A1E11">
        <w:rPr>
          <w:rFonts w:ascii="Times New Roman" w:hAnsi="Times New Roman"/>
          <w:sz w:val="24"/>
          <w:szCs w:val="24"/>
        </w:rPr>
        <w:t>terdiri (8 orang)</w:t>
      </w:r>
      <w:r w:rsidRPr="005A1E11">
        <w:rPr>
          <w:rFonts w:ascii="Times New Roman" w:hAnsi="Times New Roman"/>
          <w:bCs/>
          <w:iCs/>
          <w:sz w:val="24"/>
          <w:szCs w:val="24"/>
        </w:rPr>
        <w:t>.</w:t>
      </w:r>
    </w:p>
    <w:p w:rsidR="005A1E11" w:rsidRPr="005A1E11" w:rsidRDefault="005A1E11" w:rsidP="005A1E11">
      <w:pPr>
        <w:pStyle w:val="ListParagraph"/>
        <w:numPr>
          <w:ilvl w:val="0"/>
          <w:numId w:val="35"/>
        </w:numPr>
        <w:autoSpaceDE w:val="0"/>
        <w:autoSpaceDN w:val="0"/>
        <w:adjustRightInd w:val="0"/>
        <w:spacing w:after="0" w:line="480" w:lineRule="auto"/>
        <w:ind w:left="709"/>
        <w:jc w:val="both"/>
        <w:rPr>
          <w:rFonts w:ascii="Times New Roman" w:hAnsi="Times New Roman"/>
          <w:sz w:val="24"/>
          <w:szCs w:val="24"/>
        </w:rPr>
      </w:pPr>
      <w:r w:rsidRPr="005A1E11">
        <w:rPr>
          <w:rFonts w:ascii="Times New Roman" w:hAnsi="Times New Roman"/>
          <w:sz w:val="24"/>
          <w:szCs w:val="24"/>
        </w:rPr>
        <w:t>Rincian kegiatan</w:t>
      </w:r>
    </w:p>
    <w:p w:rsidR="005A1E11" w:rsidRPr="005A1E11" w:rsidRDefault="005A1E11" w:rsidP="005A1E11">
      <w:pPr>
        <w:pStyle w:val="ListParagraph"/>
        <w:autoSpaceDE w:val="0"/>
        <w:autoSpaceDN w:val="0"/>
        <w:adjustRightInd w:val="0"/>
        <w:spacing w:after="0" w:line="480" w:lineRule="auto"/>
        <w:ind w:left="709"/>
        <w:jc w:val="both"/>
        <w:rPr>
          <w:rFonts w:ascii="Times New Roman" w:hAnsi="Times New Roman"/>
          <w:sz w:val="24"/>
          <w:szCs w:val="24"/>
        </w:rPr>
      </w:pPr>
      <w:r w:rsidRPr="005A1E11">
        <w:rPr>
          <w:rFonts w:ascii="Times New Roman" w:hAnsi="Times New Roman"/>
          <w:sz w:val="24"/>
          <w:szCs w:val="24"/>
        </w:rPr>
        <w:t xml:space="preserve">Pelaksanaan kegiatan ini terdiri dari dua tahap. Tahap I meliputi kegiatan </w:t>
      </w:r>
      <w:r w:rsidRPr="005A1E11">
        <w:rPr>
          <w:rFonts w:ascii="Times New Roman" w:hAnsi="Times New Roman"/>
          <w:sz w:val="24"/>
          <w:szCs w:val="24"/>
        </w:rPr>
        <w:lastRenderedPageBreak/>
        <w:t>penyampaian materi, dan diskusi singkat. Sedangkan pada tahap II dilakukan telaah soal setelah para guru diberi kesempatan selama 2 minggu untuk menyusun soal-soal HOTS.</w:t>
      </w:r>
    </w:p>
    <w:p w:rsidR="005A1E11" w:rsidRPr="005A1E11" w:rsidRDefault="005A1E11" w:rsidP="005A1E11">
      <w:pPr>
        <w:pStyle w:val="ListParagraph"/>
        <w:autoSpaceDE w:val="0"/>
        <w:autoSpaceDN w:val="0"/>
        <w:adjustRightInd w:val="0"/>
        <w:spacing w:after="0" w:line="480" w:lineRule="auto"/>
        <w:ind w:left="709"/>
        <w:jc w:val="both"/>
        <w:rPr>
          <w:rFonts w:ascii="Times New Roman" w:hAnsi="Times New Roman"/>
          <w:i/>
          <w:sz w:val="24"/>
          <w:szCs w:val="24"/>
        </w:rPr>
      </w:pPr>
      <w:r w:rsidRPr="005A1E11">
        <w:rPr>
          <w:rFonts w:ascii="Times New Roman" w:hAnsi="Times New Roman"/>
          <w:i/>
          <w:sz w:val="24"/>
          <w:szCs w:val="24"/>
        </w:rPr>
        <w:t>Gambaran Kegiatan Tahap I</w:t>
      </w:r>
    </w:p>
    <w:p w:rsidR="005A1E11" w:rsidRDefault="005A1E11" w:rsidP="005A1E11">
      <w:pPr>
        <w:pStyle w:val="ListParagraph"/>
        <w:autoSpaceDE w:val="0"/>
        <w:autoSpaceDN w:val="0"/>
        <w:adjustRightInd w:val="0"/>
        <w:spacing w:after="0" w:line="480" w:lineRule="auto"/>
        <w:ind w:left="709"/>
        <w:jc w:val="both"/>
        <w:rPr>
          <w:rFonts w:ascii="Times New Roman" w:hAnsi="Times New Roman"/>
          <w:sz w:val="24"/>
          <w:szCs w:val="24"/>
        </w:rPr>
      </w:pPr>
      <w:r w:rsidRPr="005A1E11">
        <w:rPr>
          <w:rFonts w:ascii="Times New Roman" w:hAnsi="Times New Roman"/>
          <w:sz w:val="24"/>
          <w:szCs w:val="24"/>
        </w:rPr>
        <w:t xml:space="preserve">Pada tahap I, penyuluhan tentang pengertian HOTS, mengapa HOTS penting, dan prosedur penyusunan soal HOTS disajikan oleh dua pembicara. Pembicara pertama membahas tentang apa itu hots dan mengapa HOTS penting. Pembicara kedua membahas prosedur penyusunan soal HOTS. Tiga dosen lainnya terlibat sebagai pendamping yang bertugas membantu pelaksanaan kegiatan, seperti memberikan contoh, memberikan pendampingan kepada setiap kelompok yang dibentuk, dan membantu pelakasanan kegiatan lainnya. </w:t>
      </w:r>
    </w:p>
    <w:p w:rsidR="005A1E11" w:rsidRPr="005A1E11" w:rsidRDefault="005A1E11" w:rsidP="005A1E11">
      <w:pPr>
        <w:pStyle w:val="ListParagraph"/>
        <w:autoSpaceDE w:val="0"/>
        <w:autoSpaceDN w:val="0"/>
        <w:adjustRightInd w:val="0"/>
        <w:spacing w:after="0"/>
        <w:ind w:left="709"/>
        <w:jc w:val="both"/>
        <w:rPr>
          <w:rFonts w:ascii="Times New Roman" w:hAnsi="Times New Roman"/>
          <w:i/>
          <w:sz w:val="24"/>
          <w:szCs w:val="24"/>
        </w:rPr>
      </w:pPr>
      <w:r w:rsidRPr="005A1E11">
        <w:rPr>
          <w:rFonts w:ascii="Times New Roman" w:hAnsi="Times New Roman"/>
          <w:i/>
          <w:sz w:val="24"/>
          <w:szCs w:val="24"/>
        </w:rPr>
        <w:t>Gambaran Kegiatan Tahap II</w:t>
      </w:r>
    </w:p>
    <w:p w:rsidR="005A1E11" w:rsidRPr="005A1E11" w:rsidRDefault="005A1E11" w:rsidP="005A1E11">
      <w:pPr>
        <w:pStyle w:val="ListParagraph"/>
        <w:autoSpaceDE w:val="0"/>
        <w:autoSpaceDN w:val="0"/>
        <w:adjustRightInd w:val="0"/>
        <w:spacing w:after="0" w:line="480" w:lineRule="auto"/>
        <w:ind w:left="709"/>
        <w:jc w:val="both"/>
        <w:rPr>
          <w:rFonts w:ascii="Times New Roman" w:hAnsi="Times New Roman"/>
          <w:sz w:val="24"/>
          <w:szCs w:val="24"/>
        </w:rPr>
      </w:pPr>
      <w:r w:rsidRPr="005A1E11">
        <w:rPr>
          <w:rFonts w:ascii="Times New Roman" w:hAnsi="Times New Roman"/>
          <w:sz w:val="24"/>
          <w:szCs w:val="24"/>
        </w:rPr>
        <w:lastRenderedPageBreak/>
        <w:t>Pada tahap II, semua guru-guru mempresentasikan soal-soal yang telah dibuat, selanjutnya tim PKM akan melakukan telaah terhadap soal-soal yang telah dibuat.</w:t>
      </w:r>
    </w:p>
    <w:p w:rsidR="008A4955" w:rsidRPr="003D7822" w:rsidRDefault="008A4955" w:rsidP="007D0FE4">
      <w:pPr>
        <w:pStyle w:val="Heading1"/>
        <w:numPr>
          <w:ilvl w:val="0"/>
          <w:numId w:val="14"/>
        </w:numPr>
        <w:tabs>
          <w:tab w:val="clear" w:pos="216"/>
        </w:tabs>
        <w:spacing w:before="0" w:after="0" w:line="480" w:lineRule="auto"/>
        <w:ind w:left="284" w:hanging="284"/>
        <w:jc w:val="both"/>
        <w:rPr>
          <w:b/>
          <w:sz w:val="24"/>
          <w:szCs w:val="24"/>
        </w:rPr>
      </w:pPr>
      <w:r w:rsidRPr="003D7822">
        <w:rPr>
          <w:b/>
          <w:sz w:val="24"/>
          <w:szCs w:val="24"/>
          <w:lang w:val="id-ID"/>
        </w:rPr>
        <w:t>HASIL DAN PEMBAHASAN</w:t>
      </w:r>
    </w:p>
    <w:p w:rsidR="005A1E11" w:rsidRPr="00014D90" w:rsidRDefault="005A1E11" w:rsidP="00014D90">
      <w:pPr>
        <w:spacing w:line="480" w:lineRule="auto"/>
        <w:ind w:firstLine="567"/>
        <w:contextualSpacing/>
        <w:jc w:val="both"/>
        <w:rPr>
          <w:sz w:val="24"/>
          <w:szCs w:val="24"/>
        </w:rPr>
      </w:pPr>
      <w:r w:rsidRPr="00014D90">
        <w:rPr>
          <w:sz w:val="24"/>
          <w:szCs w:val="24"/>
        </w:rPr>
        <w:t>Berdasarkan hasil observasi, wawancara, dan tanya jawab selama kegiatan berlangsung, dapat digambarkan bahwa dalam pelaksanaan kegiatan pengabdian pada masyarakat ini tidak terlepas dari faktor-faktor pendukung dan penghambat keterlaksanaan kegiatan. Faktor yang mendukung keterlaksanaan kegiatan ini adalah semangat para guru yang sangat tinggi dalam mengikuti kegiatan dan juga semangat pengabdian tim dalam memberikan materi pelatihan. Terlepas dari faktor pendukung tersebut, terdapat faktor penghambat yang dapat dijadikan evaluasi untuk pelaksanaan kegiatan pengabdian pada masyarakat di periode yang akan datang yaitu faktor waktu yang sangat terbatas. Kendala ini dapat diatasi dengan penggunaan alokasi waktu yang efisien dan efektif.</w:t>
      </w:r>
    </w:p>
    <w:tbl>
      <w:tblPr>
        <w:tblW w:w="4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236"/>
      </w:tblGrid>
      <w:tr w:rsidR="00E539EA" w:rsidRPr="00014D90" w:rsidTr="00E539EA">
        <w:trPr>
          <w:gridAfter w:val="1"/>
          <w:wAfter w:w="236" w:type="dxa"/>
          <w:trHeight w:val="3527"/>
        </w:trPr>
        <w:tc>
          <w:tcPr>
            <w:tcW w:w="4503" w:type="dxa"/>
          </w:tcPr>
          <w:p w:rsidR="00E539EA" w:rsidRPr="00014D90" w:rsidRDefault="00E539EA" w:rsidP="000B3568">
            <w:pPr>
              <w:spacing w:line="480" w:lineRule="auto"/>
              <w:ind w:left="-108"/>
              <w:contextualSpacing/>
              <w:jc w:val="both"/>
              <w:rPr>
                <w:rFonts w:eastAsia="Times New Roman"/>
                <w:sz w:val="24"/>
                <w:szCs w:val="24"/>
              </w:rPr>
            </w:pPr>
            <w:r>
              <w:rPr>
                <w:rFonts w:eastAsia="Times New Roman"/>
                <w:noProof/>
                <w:sz w:val="24"/>
                <w:szCs w:val="24"/>
                <w:lang w:val="id-ID" w:eastAsia="id-ID"/>
              </w:rPr>
              <w:lastRenderedPageBreak/>
              <w:drawing>
                <wp:inline distT="0" distB="0" distL="0" distR="0">
                  <wp:extent cx="2793161" cy="2147977"/>
                  <wp:effectExtent l="19050" t="0" r="7189" b="0"/>
                  <wp:docPr id="1" name="Picture 1" descr="E:\HOTS\PKM Tahap I\IMG_4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OTS\PKM Tahap I\IMG_4824.JPG"/>
                          <pic:cNvPicPr>
                            <a:picLocks noChangeAspect="1" noChangeArrowheads="1"/>
                          </pic:cNvPicPr>
                        </pic:nvPicPr>
                        <pic:blipFill>
                          <a:blip r:embed="rId19" cstate="print"/>
                          <a:srcRect/>
                          <a:stretch>
                            <a:fillRect/>
                          </a:stretch>
                        </pic:blipFill>
                        <pic:spPr bwMode="auto">
                          <a:xfrm>
                            <a:off x="0" y="0"/>
                            <a:ext cx="2811650" cy="2162195"/>
                          </a:xfrm>
                          <a:prstGeom prst="rect">
                            <a:avLst/>
                          </a:prstGeom>
                          <a:noFill/>
                          <a:ln w="9525">
                            <a:noFill/>
                            <a:miter lim="800000"/>
                            <a:headEnd/>
                            <a:tailEnd/>
                          </a:ln>
                        </pic:spPr>
                      </pic:pic>
                    </a:graphicData>
                  </a:graphic>
                </wp:inline>
              </w:drawing>
            </w:r>
          </w:p>
        </w:tc>
      </w:tr>
      <w:tr w:rsidR="00014D90" w:rsidRPr="00014D90" w:rsidTr="00E539EA">
        <w:trPr>
          <w:trHeight w:val="559"/>
        </w:trPr>
        <w:tc>
          <w:tcPr>
            <w:tcW w:w="4739" w:type="dxa"/>
            <w:gridSpan w:val="2"/>
            <w:tcBorders>
              <w:top w:val="nil"/>
              <w:left w:val="nil"/>
              <w:bottom w:val="nil"/>
              <w:right w:val="nil"/>
            </w:tcBorders>
          </w:tcPr>
          <w:p w:rsidR="00014D90" w:rsidRPr="00E539EA" w:rsidRDefault="00014D90" w:rsidP="00E539EA">
            <w:pPr>
              <w:contextualSpacing/>
              <w:rPr>
                <w:rFonts w:eastAsia="Times New Roman"/>
                <w:sz w:val="24"/>
                <w:szCs w:val="24"/>
                <w:lang w:val="id-ID"/>
              </w:rPr>
            </w:pPr>
            <w:r w:rsidRPr="00014D90">
              <w:rPr>
                <w:rFonts w:eastAsia="Times New Roman"/>
                <w:sz w:val="24"/>
                <w:szCs w:val="24"/>
              </w:rPr>
              <w:t>Gambar 1. Pemateri dan moderator</w:t>
            </w:r>
            <w:r w:rsidR="00E539EA">
              <w:rPr>
                <w:rFonts w:eastAsia="Times New Roman"/>
                <w:sz w:val="24"/>
                <w:szCs w:val="24"/>
                <w:lang w:val="id-ID"/>
              </w:rPr>
              <w:t xml:space="preserve"> Saat Menyajikan Materi</w:t>
            </w:r>
          </w:p>
        </w:tc>
      </w:tr>
    </w:tbl>
    <w:p w:rsidR="00014D90" w:rsidRDefault="00E539EA" w:rsidP="00014D90">
      <w:pPr>
        <w:spacing w:line="480" w:lineRule="auto"/>
        <w:ind w:firstLine="720"/>
        <w:contextualSpacing/>
        <w:jc w:val="both"/>
        <w:rPr>
          <w:bCs/>
          <w:iCs/>
          <w:sz w:val="24"/>
          <w:szCs w:val="24"/>
          <w:lang w:val="id-ID"/>
        </w:rPr>
      </w:pPr>
      <w:r>
        <w:rPr>
          <w:noProof/>
          <w:sz w:val="24"/>
          <w:szCs w:val="24"/>
          <w:lang w:val="id-ID" w:eastAsia="id-ID"/>
        </w:rPr>
        <w:pict>
          <v:shapetype id="_x0000_t202" coordsize="21600,21600" o:spt="202" path="m,l,21600r21600,l21600,xe">
            <v:stroke joinstyle="miter"/>
            <v:path gradientshapeok="t" o:connecttype="rect"/>
          </v:shapetype>
          <v:shape id="_x0000_s1038" type="#_x0000_t202" style="position:absolute;left:0;text-align:left;margin-left:2.95pt;margin-top:294.7pt;width:220.75pt;height:171.25pt;z-index:251664384;mso-position-horizontal-relative:text;mso-position-vertical-relative:text">
            <v:textbox>
              <w:txbxContent>
                <w:p w:rsidR="00E539EA" w:rsidRDefault="00E539EA">
                  <w:pPr>
                    <w:rPr>
                      <w:lang w:val="id-ID"/>
                    </w:rPr>
                  </w:pPr>
                  <w:r>
                    <w:rPr>
                      <w:noProof/>
                      <w:lang w:val="id-ID" w:eastAsia="id-ID"/>
                    </w:rPr>
                    <w:drawing>
                      <wp:inline distT="0" distB="0" distL="0" distR="0">
                        <wp:extent cx="2612007" cy="1871932"/>
                        <wp:effectExtent l="19050" t="0" r="0" b="0"/>
                        <wp:docPr id="2" name="Picture 1" descr="E:\RIVAN FILE\STKIP\HOTS\PKM Tahap I\IMG_4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VAN FILE\STKIP\HOTS\PKM Tahap I\IMG_4835.JPG"/>
                                <pic:cNvPicPr>
                                  <a:picLocks noChangeAspect="1" noChangeArrowheads="1"/>
                                </pic:cNvPicPr>
                              </pic:nvPicPr>
                              <pic:blipFill>
                                <a:blip r:embed="rId20"/>
                                <a:srcRect/>
                                <a:stretch>
                                  <a:fillRect/>
                                </a:stretch>
                              </pic:blipFill>
                              <pic:spPr bwMode="auto">
                                <a:xfrm>
                                  <a:off x="0" y="0"/>
                                  <a:ext cx="2611120" cy="1871296"/>
                                </a:xfrm>
                                <a:prstGeom prst="rect">
                                  <a:avLst/>
                                </a:prstGeom>
                                <a:noFill/>
                                <a:ln w="9525">
                                  <a:noFill/>
                                  <a:miter lim="800000"/>
                                  <a:headEnd/>
                                  <a:tailEnd/>
                                </a:ln>
                              </pic:spPr>
                            </pic:pic>
                          </a:graphicData>
                        </a:graphic>
                      </wp:inline>
                    </w:drawing>
                  </w:r>
                </w:p>
                <w:p w:rsidR="00E539EA" w:rsidRPr="00E539EA" w:rsidRDefault="00E539EA">
                  <w:pPr>
                    <w:rPr>
                      <w:lang w:val="id-ID"/>
                    </w:rPr>
                  </w:pPr>
                  <w:r>
                    <w:rPr>
                      <w:lang w:val="id-ID"/>
                    </w:rPr>
                    <w:t xml:space="preserve">Gambar 2. Peserta Pelatihan </w:t>
                  </w:r>
                </w:p>
              </w:txbxContent>
            </v:textbox>
          </v:shape>
        </w:pict>
      </w:r>
      <w:r w:rsidR="00014D90" w:rsidRPr="00014D90">
        <w:rPr>
          <w:sz w:val="24"/>
          <w:szCs w:val="24"/>
        </w:rPr>
        <w:t xml:space="preserve">Kegiatan tahap I ini belum menghasilkan produk yakni soal-soal HOTS. Namun, para guru diberi kesempatan </w:t>
      </w:r>
      <w:r w:rsidR="00014D90" w:rsidRPr="00014D90">
        <w:rPr>
          <w:bCs/>
          <w:iCs/>
          <w:sz w:val="24"/>
          <w:szCs w:val="24"/>
        </w:rPr>
        <w:t xml:space="preserve">untuk merancang soal setelah kegiatan tahap I dan akan ditelaah oleh TIM PKM. Selain itu, setelah kegiatan tahap I selesai, </w:t>
      </w:r>
      <w:r w:rsidR="00014D90" w:rsidRPr="00014D90">
        <w:rPr>
          <w:sz w:val="24"/>
          <w:szCs w:val="24"/>
        </w:rPr>
        <w:t>ada nota kesepahaman antara program studi pendidikan matematika</w:t>
      </w:r>
      <w:r w:rsidR="00014D90" w:rsidRPr="00014D90">
        <w:rPr>
          <w:bCs/>
          <w:iCs/>
          <w:sz w:val="24"/>
          <w:szCs w:val="24"/>
        </w:rPr>
        <w:t xml:space="preserve"> dan SMPN 1 Borong serta SMP Stanislaus Borong sebagai kekuatan untuk melakukan kegiatan lanjutan di kemudian hari.</w:t>
      </w:r>
    </w:p>
    <w:p w:rsidR="00E539EA" w:rsidRDefault="00E539EA" w:rsidP="00014D90">
      <w:pPr>
        <w:spacing w:line="480" w:lineRule="auto"/>
        <w:ind w:firstLine="720"/>
        <w:contextualSpacing/>
        <w:jc w:val="both"/>
        <w:rPr>
          <w:bCs/>
          <w:iCs/>
          <w:sz w:val="24"/>
          <w:szCs w:val="24"/>
          <w:lang w:val="id-ID"/>
        </w:rPr>
      </w:pPr>
    </w:p>
    <w:p w:rsidR="00E539EA" w:rsidRDefault="00E539EA" w:rsidP="00014D90">
      <w:pPr>
        <w:spacing w:line="480" w:lineRule="auto"/>
        <w:ind w:firstLine="720"/>
        <w:contextualSpacing/>
        <w:jc w:val="both"/>
        <w:rPr>
          <w:bCs/>
          <w:iCs/>
          <w:sz w:val="24"/>
          <w:szCs w:val="24"/>
          <w:lang w:val="id-ID"/>
        </w:rPr>
      </w:pPr>
    </w:p>
    <w:p w:rsidR="00E539EA" w:rsidRDefault="00E539EA" w:rsidP="00014D90">
      <w:pPr>
        <w:spacing w:line="480" w:lineRule="auto"/>
        <w:ind w:firstLine="720"/>
        <w:contextualSpacing/>
        <w:jc w:val="both"/>
        <w:rPr>
          <w:bCs/>
          <w:iCs/>
          <w:sz w:val="24"/>
          <w:szCs w:val="24"/>
          <w:lang w:val="id-ID"/>
        </w:rPr>
      </w:pPr>
    </w:p>
    <w:p w:rsidR="00E539EA" w:rsidRDefault="00E539EA" w:rsidP="00014D90">
      <w:pPr>
        <w:spacing w:line="480" w:lineRule="auto"/>
        <w:ind w:firstLine="720"/>
        <w:contextualSpacing/>
        <w:jc w:val="both"/>
        <w:rPr>
          <w:bCs/>
          <w:iCs/>
          <w:sz w:val="24"/>
          <w:szCs w:val="24"/>
          <w:lang w:val="id-ID"/>
        </w:rPr>
      </w:pPr>
    </w:p>
    <w:p w:rsidR="00E539EA" w:rsidRPr="00E539EA" w:rsidRDefault="00E539EA" w:rsidP="00014D90">
      <w:pPr>
        <w:spacing w:line="480" w:lineRule="auto"/>
        <w:ind w:firstLine="720"/>
        <w:contextualSpacing/>
        <w:jc w:val="both"/>
        <w:rPr>
          <w:bCs/>
          <w:iCs/>
          <w:sz w:val="24"/>
          <w:szCs w:val="24"/>
          <w:lang w:val="id-ID"/>
        </w:rPr>
      </w:pPr>
    </w:p>
    <w:p w:rsidR="00014D90" w:rsidRPr="00014D90" w:rsidRDefault="00014D90" w:rsidP="00014D90">
      <w:pPr>
        <w:spacing w:line="480" w:lineRule="auto"/>
        <w:ind w:firstLine="720"/>
        <w:contextualSpacing/>
        <w:jc w:val="both"/>
        <w:rPr>
          <w:rFonts w:eastAsia="Times New Roman"/>
          <w:sz w:val="24"/>
          <w:szCs w:val="24"/>
          <w:lang w:eastAsia="id-ID"/>
        </w:rPr>
      </w:pPr>
      <w:r w:rsidRPr="00014D90">
        <w:rPr>
          <w:bCs/>
          <w:iCs/>
          <w:sz w:val="24"/>
          <w:szCs w:val="24"/>
        </w:rPr>
        <w:lastRenderedPageBreak/>
        <w:t xml:space="preserve">Pada kegiatan tahap II yakni penelaaan soal, ditemukan bahawa seluruh peserta sudah mampu membuat soal HOTS. Walaupun ada beberapa </w:t>
      </w:r>
      <w:r w:rsidRPr="00014D90">
        <w:rPr>
          <w:rFonts w:eastAsia="Times New Roman"/>
          <w:sz w:val="24"/>
          <w:szCs w:val="24"/>
          <w:lang w:eastAsia="id-ID"/>
        </w:rPr>
        <w:t>alat penilaian guru yang cenderung berfokus pada LOTS. Gambar berikut memperlihatkan situasi saat proses penelahaan soal.</w:t>
      </w:r>
    </w:p>
    <w:tbl>
      <w:tblPr>
        <w:tblW w:w="0" w:type="auto"/>
        <w:tblLook w:val="04A0"/>
      </w:tblPr>
      <w:tblGrid>
        <w:gridCol w:w="2196"/>
        <w:gridCol w:w="2415"/>
      </w:tblGrid>
      <w:tr w:rsidR="00014D90" w:rsidRPr="00014D90" w:rsidTr="00014D90">
        <w:tc>
          <w:tcPr>
            <w:tcW w:w="2204" w:type="dxa"/>
          </w:tcPr>
          <w:p w:rsidR="00014D90" w:rsidRPr="00014D90" w:rsidRDefault="00FA5C7F" w:rsidP="00014D90">
            <w:pPr>
              <w:spacing w:line="480" w:lineRule="auto"/>
              <w:rPr>
                <w:rFonts w:eastAsia="Times New Roman"/>
                <w:noProof/>
                <w:sz w:val="24"/>
                <w:szCs w:val="24"/>
                <w:lang w:eastAsia="id-ID"/>
              </w:rPr>
            </w:pPr>
            <w:r>
              <w:rPr>
                <w:rFonts w:eastAsia="Times New Roman"/>
                <w:noProof/>
                <w:sz w:val="24"/>
                <w:szCs w:val="24"/>
                <w:lang w:val="id-ID" w:eastAsia="id-ID"/>
              </w:rPr>
              <w:drawing>
                <wp:inline distT="0" distB="0" distL="0" distR="0">
                  <wp:extent cx="1284213" cy="1673524"/>
                  <wp:effectExtent l="19050" t="0" r="0" b="0"/>
                  <wp:docPr id="20" name="Picture 6" descr="E:\HOTS\PKM Tahap I\IMG_4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HOTS\PKM Tahap I\IMG_4882.JPG"/>
                          <pic:cNvPicPr>
                            <a:picLocks noChangeAspect="1" noChangeArrowheads="1"/>
                          </pic:cNvPicPr>
                        </pic:nvPicPr>
                        <pic:blipFill>
                          <a:blip r:embed="rId21" cstate="print"/>
                          <a:srcRect/>
                          <a:stretch>
                            <a:fillRect/>
                          </a:stretch>
                        </pic:blipFill>
                        <pic:spPr bwMode="auto">
                          <a:xfrm>
                            <a:off x="0" y="0"/>
                            <a:ext cx="1287780" cy="1678173"/>
                          </a:xfrm>
                          <a:prstGeom prst="rect">
                            <a:avLst/>
                          </a:prstGeom>
                          <a:noFill/>
                          <a:ln w="9525">
                            <a:noFill/>
                            <a:miter lim="800000"/>
                            <a:headEnd/>
                            <a:tailEnd/>
                          </a:ln>
                        </pic:spPr>
                      </pic:pic>
                    </a:graphicData>
                  </a:graphic>
                </wp:inline>
              </w:drawing>
            </w:r>
          </w:p>
          <w:p w:rsidR="00014D90" w:rsidRPr="00014D90" w:rsidRDefault="00014D90" w:rsidP="00014D90">
            <w:pPr>
              <w:rPr>
                <w:rFonts w:eastAsia="Times New Roman"/>
                <w:noProof/>
                <w:sz w:val="24"/>
                <w:szCs w:val="24"/>
                <w:lang w:eastAsia="id-ID"/>
              </w:rPr>
            </w:pPr>
            <w:r w:rsidRPr="00014D90">
              <w:rPr>
                <w:rFonts w:eastAsia="Times New Roman"/>
                <w:noProof/>
                <w:sz w:val="24"/>
                <w:szCs w:val="24"/>
                <w:lang w:eastAsia="id-ID"/>
              </w:rPr>
              <w:t>Pendampingan Kelompok I</w:t>
            </w:r>
          </w:p>
          <w:p w:rsidR="00014D90" w:rsidRPr="00014D90" w:rsidRDefault="00014D90" w:rsidP="00014D90">
            <w:pPr>
              <w:rPr>
                <w:rFonts w:eastAsia="Times New Roman"/>
                <w:noProof/>
                <w:sz w:val="24"/>
                <w:szCs w:val="24"/>
                <w:lang w:eastAsia="id-ID"/>
              </w:rPr>
            </w:pPr>
            <w:r w:rsidRPr="00014D90">
              <w:rPr>
                <w:rFonts w:eastAsia="Times New Roman"/>
                <w:noProof/>
                <w:sz w:val="24"/>
                <w:szCs w:val="24"/>
                <w:lang w:eastAsia="id-ID"/>
              </w:rPr>
              <w:t>(Ibu Alberta Makur, M.Pd)</w:t>
            </w:r>
          </w:p>
        </w:tc>
        <w:tc>
          <w:tcPr>
            <w:tcW w:w="2407" w:type="dxa"/>
          </w:tcPr>
          <w:p w:rsidR="00014D90" w:rsidRPr="00014D90" w:rsidRDefault="00FA5C7F" w:rsidP="00014D90">
            <w:pPr>
              <w:spacing w:line="480" w:lineRule="auto"/>
              <w:rPr>
                <w:rFonts w:eastAsia="Times New Roman"/>
                <w:sz w:val="24"/>
                <w:szCs w:val="24"/>
              </w:rPr>
            </w:pPr>
            <w:r>
              <w:rPr>
                <w:rFonts w:eastAsia="Times New Roman"/>
                <w:noProof/>
                <w:sz w:val="24"/>
                <w:szCs w:val="24"/>
                <w:lang w:val="id-ID" w:eastAsia="id-ID"/>
              </w:rPr>
              <w:drawing>
                <wp:inline distT="0" distB="0" distL="0" distR="0">
                  <wp:extent cx="1378800" cy="1725283"/>
                  <wp:effectExtent l="19050" t="0" r="0" b="0"/>
                  <wp:docPr id="19" name="Picture 9" descr="E:\HOTS\PKM Tahap I\IMG_4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HOTS\PKM Tahap I\IMG_4884.JPG"/>
                          <pic:cNvPicPr>
                            <a:picLocks noChangeAspect="1" noChangeArrowheads="1"/>
                          </pic:cNvPicPr>
                        </pic:nvPicPr>
                        <pic:blipFill>
                          <a:blip r:embed="rId22" cstate="print"/>
                          <a:srcRect/>
                          <a:stretch>
                            <a:fillRect/>
                          </a:stretch>
                        </pic:blipFill>
                        <pic:spPr bwMode="auto">
                          <a:xfrm>
                            <a:off x="0" y="0"/>
                            <a:ext cx="1382395" cy="1729781"/>
                          </a:xfrm>
                          <a:prstGeom prst="rect">
                            <a:avLst/>
                          </a:prstGeom>
                          <a:noFill/>
                          <a:ln w="9525">
                            <a:noFill/>
                            <a:miter lim="800000"/>
                            <a:headEnd/>
                            <a:tailEnd/>
                          </a:ln>
                        </pic:spPr>
                      </pic:pic>
                    </a:graphicData>
                  </a:graphic>
                </wp:inline>
              </w:drawing>
            </w:r>
          </w:p>
          <w:p w:rsidR="00014D90" w:rsidRPr="00014D90" w:rsidRDefault="00014D90" w:rsidP="00014D90">
            <w:pPr>
              <w:rPr>
                <w:rFonts w:eastAsia="Times New Roman"/>
                <w:sz w:val="24"/>
                <w:szCs w:val="24"/>
              </w:rPr>
            </w:pPr>
            <w:r w:rsidRPr="00014D90">
              <w:rPr>
                <w:rFonts w:eastAsia="Times New Roman"/>
                <w:sz w:val="24"/>
                <w:szCs w:val="24"/>
              </w:rPr>
              <w:t>Pendampingan Kelompok II</w:t>
            </w:r>
          </w:p>
          <w:p w:rsidR="00014D90" w:rsidRPr="00014D90" w:rsidRDefault="00014D90" w:rsidP="00014D90">
            <w:pPr>
              <w:rPr>
                <w:rFonts w:eastAsia="Times New Roman"/>
                <w:sz w:val="24"/>
                <w:szCs w:val="24"/>
              </w:rPr>
            </w:pPr>
            <w:r w:rsidRPr="00014D90">
              <w:rPr>
                <w:rFonts w:eastAsia="Times New Roman"/>
                <w:sz w:val="24"/>
                <w:szCs w:val="24"/>
              </w:rPr>
              <w:t>(Bapak Bedilius Gunur, M.Pd)</w:t>
            </w:r>
          </w:p>
        </w:tc>
      </w:tr>
      <w:tr w:rsidR="00014D90" w:rsidRPr="00014D90" w:rsidTr="00014D90">
        <w:trPr>
          <w:trHeight w:val="2489"/>
        </w:trPr>
        <w:tc>
          <w:tcPr>
            <w:tcW w:w="2204" w:type="dxa"/>
          </w:tcPr>
          <w:p w:rsidR="00014D90" w:rsidRPr="00014D90" w:rsidRDefault="00FA5C7F" w:rsidP="00014D90">
            <w:pPr>
              <w:spacing w:line="480" w:lineRule="auto"/>
              <w:rPr>
                <w:rFonts w:eastAsia="Times New Roman"/>
                <w:sz w:val="24"/>
                <w:szCs w:val="24"/>
              </w:rPr>
            </w:pPr>
            <w:r>
              <w:rPr>
                <w:rFonts w:eastAsia="Times New Roman"/>
                <w:noProof/>
                <w:sz w:val="24"/>
                <w:szCs w:val="24"/>
                <w:lang w:val="id-ID" w:eastAsia="id-ID"/>
              </w:rPr>
              <w:drawing>
                <wp:inline distT="0" distB="0" distL="0" distR="0">
                  <wp:extent cx="1075055" cy="1323975"/>
                  <wp:effectExtent l="19050" t="0" r="0" b="0"/>
                  <wp:docPr id="18" name="Picture 8" descr="E:\HOTS\PKM Tahap I\IMG_4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HOTS\PKM Tahap I\IMG_4883.JPG"/>
                          <pic:cNvPicPr>
                            <a:picLocks noChangeAspect="1" noChangeArrowheads="1"/>
                          </pic:cNvPicPr>
                        </pic:nvPicPr>
                        <pic:blipFill>
                          <a:blip r:embed="rId23" cstate="print"/>
                          <a:srcRect/>
                          <a:stretch>
                            <a:fillRect/>
                          </a:stretch>
                        </pic:blipFill>
                        <pic:spPr bwMode="auto">
                          <a:xfrm>
                            <a:off x="0" y="0"/>
                            <a:ext cx="1075055" cy="1323975"/>
                          </a:xfrm>
                          <a:prstGeom prst="rect">
                            <a:avLst/>
                          </a:prstGeom>
                          <a:noFill/>
                          <a:ln w="9525">
                            <a:noFill/>
                            <a:miter lim="800000"/>
                            <a:headEnd/>
                            <a:tailEnd/>
                          </a:ln>
                        </pic:spPr>
                      </pic:pic>
                    </a:graphicData>
                  </a:graphic>
                </wp:inline>
              </w:drawing>
            </w:r>
          </w:p>
          <w:p w:rsidR="00014D90" w:rsidRPr="00014D90" w:rsidRDefault="00014D90" w:rsidP="00014D90">
            <w:pPr>
              <w:rPr>
                <w:rFonts w:eastAsia="Times New Roman"/>
                <w:noProof/>
                <w:sz w:val="24"/>
                <w:szCs w:val="24"/>
                <w:lang w:eastAsia="id-ID"/>
              </w:rPr>
            </w:pPr>
            <w:r w:rsidRPr="00014D90">
              <w:rPr>
                <w:rFonts w:eastAsia="Times New Roman"/>
                <w:noProof/>
                <w:sz w:val="24"/>
                <w:szCs w:val="24"/>
                <w:lang w:eastAsia="id-ID"/>
              </w:rPr>
              <w:t>Pendampingan Kelompok III</w:t>
            </w:r>
          </w:p>
          <w:p w:rsidR="00014D90" w:rsidRPr="00014D90" w:rsidRDefault="00014D90" w:rsidP="00014D90">
            <w:pPr>
              <w:rPr>
                <w:rFonts w:eastAsia="Times New Roman"/>
                <w:sz w:val="24"/>
                <w:szCs w:val="24"/>
              </w:rPr>
            </w:pPr>
            <w:r w:rsidRPr="00014D90">
              <w:rPr>
                <w:rFonts w:eastAsia="Times New Roman"/>
                <w:noProof/>
                <w:sz w:val="24"/>
                <w:szCs w:val="24"/>
                <w:lang w:eastAsia="id-ID"/>
              </w:rPr>
              <w:t>(Bapak Fransiskus Nendi,M.Pd)</w:t>
            </w:r>
          </w:p>
        </w:tc>
        <w:tc>
          <w:tcPr>
            <w:tcW w:w="2407" w:type="dxa"/>
          </w:tcPr>
          <w:p w:rsidR="00014D90" w:rsidRPr="00014D90" w:rsidRDefault="00FA5C7F" w:rsidP="00014D90">
            <w:pPr>
              <w:spacing w:line="480" w:lineRule="auto"/>
              <w:rPr>
                <w:rFonts w:eastAsia="Times New Roman"/>
                <w:sz w:val="24"/>
                <w:szCs w:val="24"/>
              </w:rPr>
            </w:pPr>
            <w:r>
              <w:rPr>
                <w:rFonts w:eastAsia="Times New Roman"/>
                <w:noProof/>
                <w:sz w:val="24"/>
                <w:szCs w:val="24"/>
                <w:lang w:val="id-ID" w:eastAsia="id-ID"/>
              </w:rPr>
              <w:drawing>
                <wp:inline distT="0" distB="0" distL="0" distR="0">
                  <wp:extent cx="1419225" cy="1323975"/>
                  <wp:effectExtent l="19050" t="0" r="9525" b="0"/>
                  <wp:docPr id="17" name="Picture 7" descr="E:\HOTS\PKM Tahap I\IMG_4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HOTS\PKM Tahap I\IMG_4857.JPG"/>
                          <pic:cNvPicPr>
                            <a:picLocks noChangeAspect="1" noChangeArrowheads="1"/>
                          </pic:cNvPicPr>
                        </pic:nvPicPr>
                        <pic:blipFill>
                          <a:blip r:embed="rId24" cstate="print"/>
                          <a:srcRect/>
                          <a:stretch>
                            <a:fillRect/>
                          </a:stretch>
                        </pic:blipFill>
                        <pic:spPr bwMode="auto">
                          <a:xfrm>
                            <a:off x="0" y="0"/>
                            <a:ext cx="1419225" cy="1323975"/>
                          </a:xfrm>
                          <a:prstGeom prst="rect">
                            <a:avLst/>
                          </a:prstGeom>
                          <a:noFill/>
                          <a:ln w="9525">
                            <a:noFill/>
                            <a:miter lim="800000"/>
                            <a:headEnd/>
                            <a:tailEnd/>
                          </a:ln>
                        </pic:spPr>
                      </pic:pic>
                    </a:graphicData>
                  </a:graphic>
                </wp:inline>
              </w:drawing>
            </w:r>
          </w:p>
          <w:p w:rsidR="00014D90" w:rsidRPr="00014D90" w:rsidRDefault="00014D90" w:rsidP="00014D90">
            <w:pPr>
              <w:rPr>
                <w:rFonts w:eastAsia="Times New Roman"/>
                <w:sz w:val="24"/>
                <w:szCs w:val="24"/>
              </w:rPr>
            </w:pPr>
            <w:r w:rsidRPr="00014D90">
              <w:rPr>
                <w:rFonts w:eastAsia="Times New Roman"/>
                <w:sz w:val="24"/>
                <w:szCs w:val="24"/>
              </w:rPr>
              <w:t>Pendampingan Kelompok II</w:t>
            </w:r>
          </w:p>
          <w:p w:rsidR="00014D90" w:rsidRPr="00014D90" w:rsidRDefault="00014D90" w:rsidP="00014D90">
            <w:pPr>
              <w:rPr>
                <w:rFonts w:eastAsia="Times New Roman"/>
                <w:sz w:val="24"/>
                <w:szCs w:val="24"/>
              </w:rPr>
            </w:pPr>
            <w:r w:rsidRPr="00014D90">
              <w:rPr>
                <w:rFonts w:eastAsia="Times New Roman"/>
                <w:sz w:val="24"/>
                <w:szCs w:val="24"/>
              </w:rPr>
              <w:t>(Bapak Silfanus Jelatu, M.Pd)</w:t>
            </w:r>
          </w:p>
        </w:tc>
      </w:tr>
    </w:tbl>
    <w:p w:rsidR="00014D90" w:rsidRDefault="00014D90" w:rsidP="00014D90">
      <w:pPr>
        <w:spacing w:before="100" w:beforeAutospacing="1"/>
        <w:ind w:firstLine="720"/>
        <w:contextualSpacing/>
        <w:jc w:val="both"/>
        <w:rPr>
          <w:rFonts w:eastAsia="Times New Roman"/>
          <w:sz w:val="24"/>
          <w:szCs w:val="24"/>
          <w:lang w:val="id-ID" w:eastAsia="id-ID"/>
        </w:rPr>
      </w:pPr>
    </w:p>
    <w:p w:rsidR="000B3568" w:rsidRDefault="00014D90" w:rsidP="00014D90">
      <w:pPr>
        <w:spacing w:line="480" w:lineRule="auto"/>
        <w:ind w:firstLine="567"/>
        <w:contextualSpacing/>
        <w:jc w:val="both"/>
        <w:rPr>
          <w:rFonts w:eastAsia="Times New Roman"/>
          <w:sz w:val="24"/>
          <w:szCs w:val="24"/>
          <w:lang w:val="id-ID" w:eastAsia="id-ID"/>
        </w:rPr>
      </w:pPr>
      <w:r w:rsidRPr="00014D90">
        <w:rPr>
          <w:rFonts w:eastAsia="Times New Roman"/>
          <w:sz w:val="24"/>
          <w:szCs w:val="24"/>
          <w:lang w:eastAsia="id-ID"/>
        </w:rPr>
        <w:t xml:space="preserve">Dari hasil penelaahan soal-soal tersebut, </w:t>
      </w:r>
      <w:r w:rsidR="000B3568">
        <w:rPr>
          <w:rFonts w:eastAsia="Times New Roman"/>
          <w:sz w:val="24"/>
          <w:szCs w:val="24"/>
          <w:lang w:val="id-ID" w:eastAsia="id-ID"/>
        </w:rPr>
        <w:t>terdapat beberapa soal yang masuk dalam kategori soal HOTS.</w:t>
      </w:r>
    </w:p>
    <w:p w:rsidR="00014D90" w:rsidRPr="00014D90" w:rsidRDefault="000B3568" w:rsidP="00014D90">
      <w:pPr>
        <w:spacing w:line="480" w:lineRule="auto"/>
        <w:ind w:firstLine="567"/>
        <w:contextualSpacing/>
        <w:jc w:val="both"/>
        <w:rPr>
          <w:sz w:val="24"/>
          <w:szCs w:val="24"/>
        </w:rPr>
      </w:pPr>
      <w:r>
        <w:rPr>
          <w:sz w:val="24"/>
          <w:szCs w:val="24"/>
          <w:lang w:val="id-ID"/>
        </w:rPr>
        <w:lastRenderedPageBreak/>
        <w:t>B</w:t>
      </w:r>
      <w:r w:rsidR="00014D90" w:rsidRPr="00014D90">
        <w:rPr>
          <w:sz w:val="24"/>
          <w:szCs w:val="24"/>
        </w:rPr>
        <w:t>erikut ini disajikan beberapa contoh soal HOTS yang dihasilkan oleh peserta setelah ditelaah.</w:t>
      </w:r>
    </w:p>
    <w:p w:rsidR="00014D90" w:rsidRPr="00014D90" w:rsidRDefault="00510390" w:rsidP="00014D90">
      <w:pPr>
        <w:spacing w:line="480" w:lineRule="auto"/>
        <w:jc w:val="both"/>
        <w:rPr>
          <w:b/>
          <w:sz w:val="24"/>
          <w:szCs w:val="24"/>
        </w:rPr>
      </w:pPr>
      <w:r w:rsidRPr="00510390">
        <w:rPr>
          <w:b/>
          <w:noProof/>
          <w:sz w:val="24"/>
          <w:szCs w:val="24"/>
          <w:lang w:eastAsia="id-ID"/>
        </w:rPr>
        <w:pict>
          <v:shape id="_x0000_s1029" type="#_x0000_t202" style="position:absolute;left:0;text-align:left;margin-left:-1.45pt;margin-top:1.5pt;width:218.3pt;height:274.75pt;z-index:251660288">
            <v:textbox style="mso-next-textbox:#_x0000_s1029">
              <w:txbxContent>
                <w:p w:rsidR="00E85578" w:rsidRPr="00E85578" w:rsidRDefault="00E85578" w:rsidP="00E85578">
                  <w:pPr>
                    <w:autoSpaceDE w:val="0"/>
                    <w:autoSpaceDN w:val="0"/>
                    <w:adjustRightInd w:val="0"/>
                    <w:jc w:val="both"/>
                    <w:rPr>
                      <w:color w:val="000000"/>
                      <w:lang w:val="id-ID"/>
                    </w:rPr>
                  </w:pPr>
                  <w:r w:rsidRPr="00E85578">
                    <w:rPr>
                      <w:b/>
                      <w:noProof/>
                      <w:lang w:eastAsia="id-ID"/>
                    </w:rPr>
                    <w:t>K</w:t>
                  </w:r>
                  <w:r>
                    <w:rPr>
                      <w:b/>
                      <w:noProof/>
                      <w:lang w:val="id-ID" w:eastAsia="id-ID"/>
                    </w:rPr>
                    <w:t>D</w:t>
                  </w:r>
                  <w:r w:rsidRPr="008874F6">
                    <w:rPr>
                      <w:noProof/>
                      <w:lang w:eastAsia="id-ID"/>
                    </w:rPr>
                    <w:t xml:space="preserve">: </w:t>
                  </w:r>
                  <w:r>
                    <w:rPr>
                      <w:noProof/>
                      <w:lang w:val="id-ID" w:eastAsia="id-ID"/>
                    </w:rPr>
                    <w:t>menjelaskan himpunan, himpunan bagian, himpunan semesta, himpunan kosong, komplemen himpunan, dan melakukan operasi biner pada himpunan menggunakan masalah kontekstual</w:t>
                  </w:r>
                  <w:r>
                    <w:rPr>
                      <w:color w:val="000000"/>
                      <w:lang w:val="id-ID"/>
                    </w:rPr>
                    <w:t>.</w:t>
                  </w:r>
                </w:p>
                <w:p w:rsidR="00E85578" w:rsidRDefault="00E85578" w:rsidP="00E85578">
                  <w:pPr>
                    <w:autoSpaceDE w:val="0"/>
                    <w:autoSpaceDN w:val="0"/>
                    <w:adjustRightInd w:val="0"/>
                    <w:ind w:left="284" w:hanging="284"/>
                    <w:jc w:val="both"/>
                    <w:rPr>
                      <w:color w:val="000000"/>
                      <w:lang w:val="id-ID"/>
                    </w:rPr>
                  </w:pPr>
                  <w:r w:rsidRPr="00E85578">
                    <w:rPr>
                      <w:b/>
                      <w:color w:val="000000"/>
                    </w:rPr>
                    <w:t>Materi</w:t>
                  </w:r>
                  <w:r>
                    <w:rPr>
                      <w:color w:val="000000"/>
                    </w:rPr>
                    <w:tab/>
                    <w:t>:</w:t>
                  </w:r>
                  <w:r>
                    <w:rPr>
                      <w:color w:val="000000"/>
                      <w:lang w:val="id-ID"/>
                    </w:rPr>
                    <w:t xml:space="preserve"> Himpunan</w:t>
                  </w:r>
                </w:p>
                <w:p w:rsidR="00E85578" w:rsidRDefault="00E85578" w:rsidP="00E85578">
                  <w:pPr>
                    <w:autoSpaceDE w:val="0"/>
                    <w:autoSpaceDN w:val="0"/>
                    <w:adjustRightInd w:val="0"/>
                    <w:ind w:left="284" w:hanging="284"/>
                    <w:jc w:val="both"/>
                    <w:rPr>
                      <w:lang w:val="id-ID"/>
                    </w:rPr>
                  </w:pPr>
                  <w:r w:rsidRPr="00E85578">
                    <w:rPr>
                      <w:b/>
                      <w:color w:val="000000"/>
                    </w:rPr>
                    <w:t>Level kognitif</w:t>
                  </w:r>
                  <w:r w:rsidRPr="008874F6">
                    <w:rPr>
                      <w:color w:val="000000"/>
                    </w:rPr>
                    <w:tab/>
                    <w:t>: Menciptakan</w:t>
                  </w:r>
                  <w:r w:rsidRPr="00014D90">
                    <w:t xml:space="preserve"> </w:t>
                  </w:r>
                </w:p>
                <w:p w:rsidR="00E85578" w:rsidRDefault="00E85578" w:rsidP="00E85578">
                  <w:pPr>
                    <w:autoSpaceDE w:val="0"/>
                    <w:autoSpaceDN w:val="0"/>
                    <w:adjustRightInd w:val="0"/>
                    <w:ind w:left="284" w:hanging="284"/>
                    <w:jc w:val="both"/>
                    <w:rPr>
                      <w:lang w:val="id-ID"/>
                    </w:rPr>
                  </w:pPr>
                </w:p>
                <w:p w:rsidR="00014D90" w:rsidRPr="00E85578" w:rsidRDefault="00014D90" w:rsidP="00E85578">
                  <w:pPr>
                    <w:autoSpaceDE w:val="0"/>
                    <w:autoSpaceDN w:val="0"/>
                    <w:adjustRightInd w:val="0"/>
                    <w:jc w:val="both"/>
                    <w:rPr>
                      <w:color w:val="000000"/>
                      <w:lang w:val="id-ID"/>
                    </w:rPr>
                  </w:pPr>
                  <w:r w:rsidRPr="00014D90">
                    <w:t xml:space="preserve">Dari sejumlah </w:t>
                  </w:r>
                  <w:r w:rsidR="00E85578">
                    <w:t>60 siswa diperoleh data sebagai</w:t>
                  </w:r>
                  <w:r w:rsidR="00E85578">
                    <w:rPr>
                      <w:lang w:val="id-ID"/>
                    </w:rPr>
                    <w:t xml:space="preserve"> </w:t>
                  </w:r>
                  <w:r w:rsidRPr="00014D90">
                    <w:t>berikut: 42 orang siswa gemar olahraga,  33  orang  siswa  gemar  music,  35  orang  siswa  gemar  melukis,  18 orang  siswa  gemar  olahraga  dan  music, 17  orang  siswa  gemar  olahraga  dan melukis,  10  orang  siswa  gemar  music dan  melukis  dan  7  orang  siswa  gemar ketiganya. Dari uraian di atas, maka:</w:t>
                  </w:r>
                </w:p>
                <w:p w:rsidR="00014D90" w:rsidRPr="00014D90" w:rsidRDefault="00014D90" w:rsidP="00014D90">
                  <w:pPr>
                    <w:pStyle w:val="ListParagraph"/>
                    <w:numPr>
                      <w:ilvl w:val="0"/>
                      <w:numId w:val="37"/>
                    </w:numPr>
                    <w:spacing w:after="0" w:line="240" w:lineRule="auto"/>
                    <w:ind w:left="426" w:hanging="284"/>
                    <w:rPr>
                      <w:rFonts w:ascii="Times New Roman" w:hAnsi="Times New Roman"/>
                      <w:sz w:val="20"/>
                      <w:szCs w:val="20"/>
                    </w:rPr>
                  </w:pPr>
                  <w:r w:rsidRPr="00014D90">
                    <w:rPr>
                      <w:rFonts w:ascii="Times New Roman" w:hAnsi="Times New Roman"/>
                      <w:sz w:val="20"/>
                      <w:szCs w:val="20"/>
                    </w:rPr>
                    <w:t>Siswa yang tidak gemar sama sekali dari ketiga kegiatan tersebut ada 20 orang</w:t>
                  </w:r>
                </w:p>
                <w:p w:rsidR="00014D90" w:rsidRPr="00014D90" w:rsidRDefault="00014D90" w:rsidP="00014D90">
                  <w:pPr>
                    <w:pStyle w:val="ListParagraph"/>
                    <w:numPr>
                      <w:ilvl w:val="0"/>
                      <w:numId w:val="37"/>
                    </w:numPr>
                    <w:spacing w:after="0" w:line="240" w:lineRule="auto"/>
                    <w:ind w:left="426" w:hanging="284"/>
                    <w:rPr>
                      <w:rFonts w:ascii="Times New Roman" w:hAnsi="Times New Roman"/>
                      <w:sz w:val="20"/>
                      <w:szCs w:val="20"/>
                    </w:rPr>
                  </w:pPr>
                  <w:r w:rsidRPr="00014D90">
                    <w:rPr>
                      <w:rFonts w:ascii="Times New Roman" w:hAnsi="Times New Roman"/>
                      <w:sz w:val="20"/>
                      <w:szCs w:val="20"/>
                    </w:rPr>
                    <w:t>Siswa yang gemar olahraga ada 2 orang</w:t>
                  </w:r>
                </w:p>
                <w:p w:rsidR="00014D90" w:rsidRPr="00014D90" w:rsidRDefault="00014D90" w:rsidP="00014D90">
                  <w:pPr>
                    <w:pStyle w:val="ListParagraph"/>
                    <w:numPr>
                      <w:ilvl w:val="0"/>
                      <w:numId w:val="37"/>
                    </w:numPr>
                    <w:spacing w:after="0" w:line="240" w:lineRule="auto"/>
                    <w:ind w:left="426" w:hanging="284"/>
                    <w:rPr>
                      <w:rFonts w:ascii="Times New Roman" w:hAnsi="Times New Roman"/>
                      <w:sz w:val="20"/>
                      <w:szCs w:val="20"/>
                    </w:rPr>
                  </w:pPr>
                  <w:r w:rsidRPr="00014D90">
                    <w:rPr>
                      <w:rFonts w:ascii="Times New Roman" w:hAnsi="Times New Roman"/>
                      <w:sz w:val="20"/>
                      <w:szCs w:val="20"/>
                    </w:rPr>
                    <w:t>Siswa yang gemar olahraga tapi tidak gemar melukis ada 15 orang</w:t>
                  </w:r>
                </w:p>
                <w:p w:rsidR="00014D90" w:rsidRPr="00014D90" w:rsidRDefault="00014D90" w:rsidP="00014D90">
                  <w:pPr>
                    <w:pStyle w:val="ListParagraph"/>
                    <w:numPr>
                      <w:ilvl w:val="0"/>
                      <w:numId w:val="37"/>
                    </w:numPr>
                    <w:spacing w:after="0" w:line="240" w:lineRule="auto"/>
                    <w:ind w:left="426" w:hanging="284"/>
                    <w:rPr>
                      <w:rFonts w:ascii="Times New Roman" w:hAnsi="Times New Roman"/>
                      <w:sz w:val="20"/>
                      <w:szCs w:val="20"/>
                    </w:rPr>
                  </w:pPr>
                  <w:r w:rsidRPr="00014D90">
                    <w:rPr>
                      <w:rFonts w:ascii="Times New Roman" w:hAnsi="Times New Roman"/>
                      <w:sz w:val="20"/>
                      <w:szCs w:val="20"/>
                    </w:rPr>
                    <w:t>Siswa yang gemar melukis dan olahraga tapi tidak gemar musik ada 11 orang</w:t>
                  </w:r>
                </w:p>
                <w:p w:rsidR="00014D90" w:rsidRPr="00014D90" w:rsidRDefault="00014D90" w:rsidP="00014D90">
                  <w:pPr>
                    <w:jc w:val="left"/>
                    <w:rPr>
                      <w:rFonts w:ascii="Cambria" w:hAnsi="Cambria"/>
                    </w:rPr>
                  </w:pPr>
                </w:p>
              </w:txbxContent>
            </v:textbox>
          </v:shape>
        </w:pict>
      </w:r>
    </w:p>
    <w:p w:rsidR="00014D90" w:rsidRPr="00014D90" w:rsidRDefault="00014D90" w:rsidP="00014D90">
      <w:pPr>
        <w:spacing w:line="480" w:lineRule="auto"/>
        <w:jc w:val="both"/>
        <w:rPr>
          <w:b/>
          <w:sz w:val="24"/>
          <w:szCs w:val="24"/>
        </w:rPr>
      </w:pPr>
    </w:p>
    <w:p w:rsidR="00014D90" w:rsidRPr="00014D90" w:rsidRDefault="00014D90" w:rsidP="00014D90">
      <w:pPr>
        <w:spacing w:line="480" w:lineRule="auto"/>
        <w:jc w:val="both"/>
        <w:rPr>
          <w:b/>
          <w:sz w:val="24"/>
          <w:szCs w:val="24"/>
        </w:rPr>
      </w:pPr>
    </w:p>
    <w:p w:rsidR="00014D90" w:rsidRDefault="00014D90" w:rsidP="00014D90">
      <w:pPr>
        <w:spacing w:line="480" w:lineRule="auto"/>
        <w:jc w:val="both"/>
        <w:rPr>
          <w:b/>
          <w:sz w:val="24"/>
          <w:szCs w:val="24"/>
          <w:lang w:val="id-ID"/>
        </w:rPr>
      </w:pPr>
    </w:p>
    <w:p w:rsidR="000B3568" w:rsidRDefault="000B3568" w:rsidP="00014D90">
      <w:pPr>
        <w:spacing w:line="480" w:lineRule="auto"/>
        <w:jc w:val="both"/>
        <w:rPr>
          <w:b/>
          <w:sz w:val="24"/>
          <w:szCs w:val="24"/>
          <w:lang w:val="id-ID"/>
        </w:rPr>
      </w:pPr>
    </w:p>
    <w:p w:rsidR="000B3568" w:rsidRDefault="000B3568" w:rsidP="00014D90">
      <w:pPr>
        <w:spacing w:line="480" w:lineRule="auto"/>
        <w:jc w:val="both"/>
        <w:rPr>
          <w:b/>
          <w:sz w:val="24"/>
          <w:szCs w:val="24"/>
          <w:lang w:val="id-ID"/>
        </w:rPr>
      </w:pPr>
    </w:p>
    <w:p w:rsidR="000B3568" w:rsidRDefault="000B3568" w:rsidP="00014D90">
      <w:pPr>
        <w:spacing w:line="480" w:lineRule="auto"/>
        <w:jc w:val="both"/>
        <w:rPr>
          <w:b/>
          <w:sz w:val="24"/>
          <w:szCs w:val="24"/>
          <w:lang w:val="id-ID"/>
        </w:rPr>
      </w:pPr>
    </w:p>
    <w:p w:rsidR="000B3568" w:rsidRDefault="000B3568" w:rsidP="00014D90">
      <w:pPr>
        <w:spacing w:line="480" w:lineRule="auto"/>
        <w:jc w:val="both"/>
        <w:rPr>
          <w:b/>
          <w:sz w:val="24"/>
          <w:szCs w:val="24"/>
          <w:lang w:val="id-ID"/>
        </w:rPr>
      </w:pPr>
    </w:p>
    <w:p w:rsidR="000B3568" w:rsidRDefault="000B3568" w:rsidP="00014D90">
      <w:pPr>
        <w:spacing w:line="480" w:lineRule="auto"/>
        <w:jc w:val="both"/>
        <w:rPr>
          <w:b/>
          <w:sz w:val="24"/>
          <w:szCs w:val="24"/>
          <w:lang w:val="id-ID"/>
        </w:rPr>
      </w:pPr>
    </w:p>
    <w:p w:rsidR="000B3568" w:rsidRDefault="000B3568" w:rsidP="00014D90">
      <w:pPr>
        <w:spacing w:line="480" w:lineRule="auto"/>
        <w:jc w:val="both"/>
        <w:rPr>
          <w:b/>
          <w:sz w:val="24"/>
          <w:szCs w:val="24"/>
          <w:lang w:val="id-ID"/>
        </w:rPr>
      </w:pPr>
    </w:p>
    <w:p w:rsidR="00014D90" w:rsidRDefault="00014D90" w:rsidP="00014D90">
      <w:pPr>
        <w:spacing w:line="480" w:lineRule="auto"/>
        <w:ind w:firstLine="709"/>
        <w:jc w:val="both"/>
        <w:rPr>
          <w:sz w:val="24"/>
          <w:szCs w:val="24"/>
          <w:lang w:val="id-ID"/>
        </w:rPr>
      </w:pPr>
      <w:r w:rsidRPr="00014D90">
        <w:rPr>
          <w:sz w:val="24"/>
          <w:szCs w:val="24"/>
        </w:rPr>
        <w:t>Pada soal di</w:t>
      </w:r>
      <w:r w:rsidR="000B3568">
        <w:rPr>
          <w:sz w:val="24"/>
          <w:szCs w:val="24"/>
          <w:lang w:val="id-ID"/>
        </w:rPr>
        <w:t xml:space="preserve"> </w:t>
      </w:r>
      <w:r w:rsidRPr="00014D90">
        <w:rPr>
          <w:sz w:val="24"/>
          <w:szCs w:val="24"/>
        </w:rPr>
        <w:t>atas</w:t>
      </w:r>
      <w:r w:rsidR="000B3568">
        <w:rPr>
          <w:sz w:val="24"/>
          <w:szCs w:val="24"/>
          <w:lang w:val="id-ID"/>
        </w:rPr>
        <w:t xml:space="preserve">, siswa </w:t>
      </w:r>
      <w:r w:rsidRPr="00014D90">
        <w:rPr>
          <w:sz w:val="24"/>
          <w:szCs w:val="24"/>
        </w:rPr>
        <w:t>diberikan suatu teks yang harus dipahami dengan cermat</w:t>
      </w:r>
      <w:r w:rsidR="000B3568">
        <w:rPr>
          <w:sz w:val="24"/>
          <w:szCs w:val="24"/>
        </w:rPr>
        <w:t xml:space="preserve">. </w:t>
      </w:r>
      <w:r w:rsidR="000B3568">
        <w:rPr>
          <w:sz w:val="24"/>
          <w:szCs w:val="24"/>
          <w:lang w:val="id-ID"/>
        </w:rPr>
        <w:t xml:space="preserve">Siswa dimnta untuk memahami permasalahan dalam soal serta </w:t>
      </w:r>
      <w:r w:rsidRPr="00014D90">
        <w:rPr>
          <w:sz w:val="24"/>
          <w:szCs w:val="24"/>
        </w:rPr>
        <w:t>menyusu</w:t>
      </w:r>
      <w:r w:rsidR="000B3568">
        <w:rPr>
          <w:sz w:val="24"/>
          <w:szCs w:val="24"/>
          <w:lang w:val="id-ID"/>
        </w:rPr>
        <w:t xml:space="preserve">n </w:t>
      </w:r>
      <w:r w:rsidRPr="00014D90">
        <w:rPr>
          <w:sz w:val="24"/>
          <w:szCs w:val="24"/>
        </w:rPr>
        <w:t xml:space="preserve">hal-hal yang berhubungan dengan isi teks. Siswa diminta memilih salah satu jawaban yang paling tepat pada alternatif jawaban yang sesuai dengan isi teks. Soal di atas menuntut siswa untuk mampu mengidentifikasi unsur-unsur yang terkandung dalam suatu hubungan. </w:t>
      </w:r>
    </w:p>
    <w:p w:rsidR="00014D90" w:rsidRDefault="00014D90" w:rsidP="00014D90">
      <w:pPr>
        <w:spacing w:line="480" w:lineRule="auto"/>
        <w:ind w:firstLine="709"/>
        <w:jc w:val="both"/>
        <w:rPr>
          <w:sz w:val="24"/>
          <w:szCs w:val="24"/>
          <w:lang w:val="id-ID"/>
        </w:rPr>
      </w:pPr>
    </w:p>
    <w:p w:rsidR="00014D90" w:rsidRPr="00014D90" w:rsidRDefault="00510390" w:rsidP="00014D90">
      <w:pPr>
        <w:spacing w:line="480" w:lineRule="auto"/>
        <w:ind w:firstLine="709"/>
        <w:jc w:val="both"/>
        <w:rPr>
          <w:sz w:val="24"/>
          <w:szCs w:val="24"/>
        </w:rPr>
      </w:pPr>
      <w:r w:rsidRPr="00510390">
        <w:rPr>
          <w:noProof/>
          <w:sz w:val="24"/>
          <w:szCs w:val="24"/>
          <w:lang w:eastAsia="id-ID"/>
        </w:rPr>
        <w:lastRenderedPageBreak/>
        <w:pict>
          <v:shape id="_x0000_s1030" type="#_x0000_t202" style="position:absolute;left:0;text-align:left;margin-left:-.7pt;margin-top:-5.75pt;width:217.05pt;height:197.7pt;z-index:251661312">
            <v:textbox style="mso-next-textbox:#_x0000_s1030">
              <w:txbxContent>
                <w:p w:rsidR="00014D90" w:rsidRDefault="00014D90" w:rsidP="00E85578">
                  <w:pPr>
                    <w:autoSpaceDE w:val="0"/>
                    <w:autoSpaceDN w:val="0"/>
                    <w:adjustRightInd w:val="0"/>
                    <w:jc w:val="both"/>
                    <w:rPr>
                      <w:color w:val="000000"/>
                      <w:lang w:val="id-ID"/>
                    </w:rPr>
                  </w:pPr>
                  <w:r w:rsidRPr="00E85578">
                    <w:rPr>
                      <w:b/>
                      <w:noProof/>
                      <w:lang w:eastAsia="id-ID"/>
                    </w:rPr>
                    <w:t>K</w:t>
                  </w:r>
                  <w:r w:rsidR="00E85578">
                    <w:rPr>
                      <w:b/>
                      <w:noProof/>
                      <w:lang w:val="id-ID" w:eastAsia="id-ID"/>
                    </w:rPr>
                    <w:t>D</w:t>
                  </w:r>
                  <w:r w:rsidRPr="008874F6">
                    <w:rPr>
                      <w:noProof/>
                      <w:lang w:eastAsia="id-ID"/>
                    </w:rPr>
                    <w:t xml:space="preserve">: </w:t>
                  </w:r>
                  <w:r>
                    <w:rPr>
                      <w:color w:val="000000"/>
                    </w:rPr>
                    <w:t>Menentukan persamaan</w:t>
                  </w:r>
                  <w:r>
                    <w:rPr>
                      <w:color w:val="000000"/>
                      <w:lang w:val="id-ID"/>
                    </w:rPr>
                    <w:t xml:space="preserve"> </w:t>
                  </w:r>
                  <w:r w:rsidRPr="008874F6">
                    <w:rPr>
                      <w:color w:val="000000"/>
                    </w:rPr>
                    <w:t>garis jika diketahui koordinat dua titik yang dilalui</w:t>
                  </w:r>
                </w:p>
                <w:p w:rsidR="00014D90" w:rsidRDefault="00014D90" w:rsidP="00014D90">
                  <w:pPr>
                    <w:autoSpaceDE w:val="0"/>
                    <w:autoSpaceDN w:val="0"/>
                    <w:adjustRightInd w:val="0"/>
                    <w:ind w:left="284" w:hanging="284"/>
                    <w:jc w:val="both"/>
                    <w:rPr>
                      <w:color w:val="000000"/>
                      <w:lang w:val="id-ID"/>
                    </w:rPr>
                  </w:pPr>
                  <w:r w:rsidRPr="00E85578">
                    <w:rPr>
                      <w:b/>
                      <w:color w:val="000000"/>
                    </w:rPr>
                    <w:t>Materi</w:t>
                  </w:r>
                  <w:r w:rsidRPr="008874F6">
                    <w:rPr>
                      <w:color w:val="000000"/>
                    </w:rPr>
                    <w:tab/>
                    <w:t>: persamaan garis lurus</w:t>
                  </w:r>
                </w:p>
                <w:p w:rsidR="00014D90" w:rsidRPr="008874F6" w:rsidRDefault="00014D90" w:rsidP="00014D90">
                  <w:pPr>
                    <w:autoSpaceDE w:val="0"/>
                    <w:autoSpaceDN w:val="0"/>
                    <w:adjustRightInd w:val="0"/>
                    <w:ind w:left="284" w:hanging="284"/>
                    <w:jc w:val="both"/>
                    <w:rPr>
                      <w:color w:val="000000"/>
                    </w:rPr>
                  </w:pPr>
                  <w:r w:rsidRPr="00E85578">
                    <w:rPr>
                      <w:b/>
                      <w:color w:val="000000"/>
                    </w:rPr>
                    <w:t>Level kognitif</w:t>
                  </w:r>
                  <w:r w:rsidRPr="008874F6">
                    <w:rPr>
                      <w:color w:val="000000"/>
                    </w:rPr>
                    <w:tab/>
                    <w:t>: Menciptakan</w:t>
                  </w:r>
                </w:p>
                <w:p w:rsidR="00014D90" w:rsidRPr="008874F6" w:rsidRDefault="00014D90" w:rsidP="00014D90">
                  <w:pPr>
                    <w:tabs>
                      <w:tab w:val="left" w:pos="1701"/>
                    </w:tabs>
                    <w:autoSpaceDE w:val="0"/>
                    <w:autoSpaceDN w:val="0"/>
                    <w:adjustRightInd w:val="0"/>
                    <w:rPr>
                      <w:rFonts w:ascii="Book Antiqua" w:hAnsi="Book Antiqua" w:cs="Book Antiqua"/>
                      <w:color w:val="000000"/>
                    </w:rPr>
                  </w:pPr>
                </w:p>
                <w:p w:rsidR="00014D90" w:rsidRDefault="00014D90" w:rsidP="00014D90">
                  <w:pPr>
                    <w:ind w:left="142"/>
                    <w:contextualSpacing/>
                    <w:jc w:val="both"/>
                  </w:pPr>
                  <w:r>
                    <w:t>Jhon</w:t>
                  </w:r>
                  <w:r w:rsidRPr="008874F6">
                    <w:t xml:space="preserve"> memiliki uang </w:t>
                  </w:r>
                  <w:r>
                    <w:t xml:space="preserve">tabungan di </w:t>
                  </w:r>
                  <w:r w:rsidRPr="008874F6">
                    <w:t>k</w:t>
                  </w:r>
                  <w:r>
                    <w:t>operasi</w:t>
                  </w:r>
                  <w:r w:rsidRPr="008874F6">
                    <w:t xml:space="preserve"> sebesar</w:t>
                  </w:r>
                  <w:r>
                    <w:t xml:space="preserve"> </w:t>
                  </w:r>
                  <w:r w:rsidRPr="008874F6">
                    <w:t>500 ribu</w:t>
                  </w:r>
                  <w:r>
                    <w:t xml:space="preserve"> </w:t>
                  </w:r>
                  <w:r w:rsidRPr="008874F6">
                    <w:t>rupiah dan</w:t>
                  </w:r>
                  <w:r>
                    <w:t xml:space="preserve"> </w:t>
                  </w:r>
                  <w:r w:rsidRPr="008874F6">
                    <w:t>memperoleh bunga</w:t>
                  </w:r>
                  <w:r>
                    <w:t xml:space="preserve"> </w:t>
                  </w:r>
                  <w:r w:rsidRPr="008874F6">
                    <w:t xml:space="preserve">sebesar </w:t>
                  </w:r>
                  <w:r>
                    <w:t>5</w:t>
                  </w:r>
                  <w:r w:rsidRPr="008874F6">
                    <w:t xml:space="preserve"> ribu rupiah setiap bulan. Tulis pasangan titik yang memperlihatkan</w:t>
                  </w:r>
                  <w:r>
                    <w:t xml:space="preserve"> </w:t>
                  </w:r>
                  <w:r w:rsidRPr="008874F6">
                    <w:t>berapa</w:t>
                  </w:r>
                  <w:r>
                    <w:t xml:space="preserve"> </w:t>
                  </w:r>
                  <w:r w:rsidRPr="008874F6">
                    <w:t>banyak</w:t>
                  </w:r>
                  <w:r>
                    <w:t xml:space="preserve"> </w:t>
                  </w:r>
                  <w:r w:rsidRPr="008874F6">
                    <w:t>uang</w:t>
                  </w:r>
                  <w:r>
                    <w:t xml:space="preserve"> </w:t>
                  </w:r>
                  <w:r w:rsidRPr="008874F6">
                    <w:t>(dalam</w:t>
                  </w:r>
                  <w:r>
                    <w:t xml:space="preserve"> </w:t>
                  </w:r>
                  <w:r w:rsidRPr="008874F6">
                    <w:t xml:space="preserve">ribuan rupiah) yang dimiliki </w:t>
                  </w:r>
                  <w:r>
                    <w:t>Jhon</w:t>
                  </w:r>
                  <w:r w:rsidRPr="008874F6">
                    <w:t xml:space="preserve"> setelah </w:t>
                  </w:r>
                  <w:r>
                    <w:t>2</w:t>
                  </w:r>
                  <w:r w:rsidRPr="008874F6">
                    <w:t xml:space="preserve"> bulan dan setelah 4 bulan</w:t>
                  </w:r>
                  <w:r>
                    <w:t xml:space="preserve"> </w:t>
                  </w:r>
                  <w:r w:rsidRPr="008874F6">
                    <w:t>jika</w:t>
                  </w:r>
                  <w:r>
                    <w:t xml:space="preserve"> </w:t>
                  </w:r>
                  <w:r w:rsidRPr="008874F6">
                    <w:t>dia</w:t>
                  </w:r>
                  <w:r>
                    <w:t xml:space="preserve"> </w:t>
                  </w:r>
                  <w:r w:rsidRPr="008874F6">
                    <w:t>menyimpan</w:t>
                  </w:r>
                  <w:r>
                    <w:t xml:space="preserve"> </w:t>
                  </w:r>
                  <w:r w:rsidRPr="008874F6">
                    <w:t>seluruh</w:t>
                  </w:r>
                  <w:r>
                    <w:t xml:space="preserve"> </w:t>
                  </w:r>
                  <w:r w:rsidRPr="008874F6">
                    <w:t>uangnya.</w:t>
                  </w:r>
                  <w:r>
                    <w:t xml:space="preserve"> </w:t>
                  </w:r>
                  <w:r w:rsidRPr="008874F6">
                    <w:t>Tuliskan persamaan</w:t>
                  </w:r>
                  <w:r>
                    <w:t xml:space="preserve"> </w:t>
                  </w:r>
                  <w:r w:rsidRPr="008874F6">
                    <w:t>garis</w:t>
                  </w:r>
                  <w:r>
                    <w:t xml:space="preserve"> </w:t>
                  </w:r>
                  <w:r w:rsidRPr="008874F6">
                    <w:t>yang</w:t>
                  </w:r>
                  <w:r>
                    <w:t xml:space="preserve"> </w:t>
                  </w:r>
                  <w:r w:rsidRPr="008874F6">
                    <w:t>menunjukkan</w:t>
                  </w:r>
                  <w:r>
                    <w:t xml:space="preserve"> </w:t>
                  </w:r>
                  <w:r w:rsidRPr="008874F6">
                    <w:t>hubungan</w:t>
                  </w:r>
                  <w:r>
                    <w:t xml:space="preserve"> </w:t>
                  </w:r>
                  <w:r w:rsidRPr="008874F6">
                    <w:t>antara banyak</w:t>
                  </w:r>
                  <w:r>
                    <w:t xml:space="preserve"> </w:t>
                  </w:r>
                  <w:r w:rsidRPr="008874F6">
                    <w:t>uang</w:t>
                  </w:r>
                  <w:r>
                    <w:t xml:space="preserve"> </w:t>
                  </w:r>
                  <w:r w:rsidRPr="008874F6">
                    <w:t>yang</w:t>
                  </w:r>
                  <w:r>
                    <w:t xml:space="preserve"> </w:t>
                  </w:r>
                  <w:r w:rsidRPr="008874F6">
                    <w:t>dimiliki</w:t>
                  </w:r>
                  <w:r>
                    <w:t xml:space="preserve"> </w:t>
                  </w:r>
                  <w:r w:rsidRPr="008874F6">
                    <w:t>(dalam</w:t>
                  </w:r>
                  <w:r>
                    <w:t xml:space="preserve"> </w:t>
                  </w:r>
                  <w:r w:rsidRPr="008874F6">
                    <w:t>ribuan</w:t>
                  </w:r>
                  <w:r>
                    <w:t xml:space="preserve"> </w:t>
                  </w:r>
                  <w:r w:rsidRPr="008874F6">
                    <w:t>rupiah) dengan waktu</w:t>
                  </w:r>
                  <w:r>
                    <w:t xml:space="preserve"> </w:t>
                  </w:r>
                  <w:r w:rsidRPr="008874F6">
                    <w:t>(dalam</w:t>
                  </w:r>
                  <w:r>
                    <w:t xml:space="preserve"> </w:t>
                  </w:r>
                  <w:r w:rsidRPr="008874F6">
                    <w:t>bulan)</w:t>
                  </w:r>
                  <w:r>
                    <w:t>.</w:t>
                  </w:r>
                </w:p>
                <w:p w:rsidR="00014D90" w:rsidRPr="00C934C7" w:rsidRDefault="00014D90" w:rsidP="00014D90">
                  <w:pPr>
                    <w:ind w:left="142"/>
                    <w:contextualSpacing/>
                    <w:jc w:val="both"/>
                  </w:pPr>
                </w:p>
                <w:p w:rsidR="00014D90" w:rsidRDefault="00014D90" w:rsidP="00014D90"/>
              </w:txbxContent>
            </v:textbox>
          </v:shape>
        </w:pict>
      </w:r>
    </w:p>
    <w:p w:rsidR="00014D90" w:rsidRDefault="00014D90" w:rsidP="00014D90">
      <w:pPr>
        <w:spacing w:line="480" w:lineRule="auto"/>
        <w:ind w:firstLine="709"/>
        <w:jc w:val="both"/>
        <w:rPr>
          <w:sz w:val="24"/>
          <w:szCs w:val="24"/>
          <w:lang w:val="id-ID"/>
        </w:rPr>
      </w:pPr>
    </w:p>
    <w:p w:rsidR="000B3568" w:rsidRDefault="000B3568" w:rsidP="00014D90">
      <w:pPr>
        <w:spacing w:line="480" w:lineRule="auto"/>
        <w:ind w:firstLine="709"/>
        <w:jc w:val="both"/>
        <w:rPr>
          <w:sz w:val="24"/>
          <w:szCs w:val="24"/>
          <w:lang w:val="id-ID"/>
        </w:rPr>
      </w:pPr>
    </w:p>
    <w:p w:rsidR="000B3568" w:rsidRDefault="000B3568" w:rsidP="00014D90">
      <w:pPr>
        <w:spacing w:line="480" w:lineRule="auto"/>
        <w:ind w:firstLine="709"/>
        <w:jc w:val="both"/>
        <w:rPr>
          <w:sz w:val="24"/>
          <w:szCs w:val="24"/>
          <w:lang w:val="id-ID"/>
        </w:rPr>
      </w:pPr>
    </w:p>
    <w:p w:rsidR="000B3568" w:rsidRDefault="000B3568" w:rsidP="00014D90">
      <w:pPr>
        <w:spacing w:line="480" w:lineRule="auto"/>
        <w:ind w:firstLine="709"/>
        <w:jc w:val="both"/>
        <w:rPr>
          <w:sz w:val="24"/>
          <w:szCs w:val="24"/>
          <w:lang w:val="id-ID"/>
        </w:rPr>
      </w:pPr>
    </w:p>
    <w:p w:rsidR="000B3568" w:rsidRDefault="000B3568" w:rsidP="00014D90">
      <w:pPr>
        <w:spacing w:line="480" w:lineRule="auto"/>
        <w:ind w:firstLine="709"/>
        <w:jc w:val="both"/>
        <w:rPr>
          <w:sz w:val="24"/>
          <w:szCs w:val="24"/>
          <w:lang w:val="id-ID"/>
        </w:rPr>
      </w:pPr>
    </w:p>
    <w:p w:rsidR="000B3568" w:rsidRDefault="000B3568" w:rsidP="00014D90">
      <w:pPr>
        <w:spacing w:line="480" w:lineRule="auto"/>
        <w:ind w:firstLine="709"/>
        <w:jc w:val="both"/>
        <w:rPr>
          <w:sz w:val="24"/>
          <w:szCs w:val="24"/>
          <w:lang w:val="id-ID"/>
        </w:rPr>
      </w:pPr>
    </w:p>
    <w:p w:rsidR="00014D90" w:rsidRPr="00014D90" w:rsidRDefault="00510390" w:rsidP="00014D90">
      <w:pPr>
        <w:spacing w:line="480" w:lineRule="auto"/>
        <w:ind w:firstLine="567"/>
        <w:jc w:val="both"/>
        <w:rPr>
          <w:sz w:val="24"/>
          <w:szCs w:val="24"/>
        </w:rPr>
      </w:pPr>
      <w:r>
        <w:rPr>
          <w:noProof/>
          <w:sz w:val="24"/>
          <w:szCs w:val="24"/>
          <w:lang w:val="id-ID" w:eastAsia="id-ID"/>
        </w:rPr>
        <w:pict>
          <v:shape id="_x0000_s1032" type="#_x0000_t202" style="position:absolute;left:0;text-align:left;margin-left:-2.3pt;margin-top:242.85pt;width:218.65pt;height:246.85pt;z-index:251662336">
            <v:textbox style="mso-next-textbox:#_x0000_s1032">
              <w:txbxContent>
                <w:p w:rsidR="00FA5C7F" w:rsidRPr="00E85578" w:rsidRDefault="00FA5C7F" w:rsidP="00E85578">
                  <w:pPr>
                    <w:autoSpaceDE w:val="0"/>
                    <w:autoSpaceDN w:val="0"/>
                    <w:adjustRightInd w:val="0"/>
                    <w:jc w:val="both"/>
                    <w:rPr>
                      <w:lang w:val="id-ID"/>
                    </w:rPr>
                  </w:pPr>
                  <w:r w:rsidRPr="00E85578">
                    <w:rPr>
                      <w:b/>
                      <w:noProof/>
                      <w:lang w:eastAsia="id-ID"/>
                    </w:rPr>
                    <w:t>K</w:t>
                  </w:r>
                  <w:r w:rsidR="00E85578" w:rsidRPr="00E85578">
                    <w:rPr>
                      <w:b/>
                      <w:noProof/>
                      <w:lang w:val="id-ID" w:eastAsia="id-ID"/>
                    </w:rPr>
                    <w:t>D</w:t>
                  </w:r>
                  <w:r w:rsidRPr="00E85578">
                    <w:rPr>
                      <w:noProof/>
                      <w:lang w:eastAsia="id-ID"/>
                    </w:rPr>
                    <w:t xml:space="preserve">: </w:t>
                  </w:r>
                  <w:r w:rsidRPr="00E85578">
                    <w:t>Menghitung luas</w:t>
                  </w:r>
                  <w:r w:rsidR="00E85578" w:rsidRPr="00E85578">
                    <w:rPr>
                      <w:lang w:val="id-ID"/>
                    </w:rPr>
                    <w:t xml:space="preserve"> </w:t>
                  </w:r>
                  <w:r w:rsidRPr="00E85578">
                    <w:t>permukaan dan volume kubus, balok, prisma, dan limas</w:t>
                  </w:r>
                </w:p>
                <w:p w:rsidR="00FA5C7F" w:rsidRPr="00E85578" w:rsidRDefault="00FA5C7F" w:rsidP="00FA5C7F">
                  <w:pPr>
                    <w:autoSpaceDE w:val="0"/>
                    <w:autoSpaceDN w:val="0"/>
                    <w:adjustRightInd w:val="0"/>
                    <w:ind w:left="284" w:hanging="284"/>
                    <w:jc w:val="both"/>
                    <w:rPr>
                      <w:lang w:val="id-ID"/>
                    </w:rPr>
                  </w:pPr>
                  <w:r w:rsidRPr="00E85578">
                    <w:rPr>
                      <w:b/>
                      <w:color w:val="000000"/>
                    </w:rPr>
                    <w:t>Materi</w:t>
                  </w:r>
                  <w:r w:rsidRPr="00E85578">
                    <w:rPr>
                      <w:color w:val="000000"/>
                    </w:rPr>
                    <w:tab/>
                    <w:t>: Bangun ruang sisi datar</w:t>
                  </w:r>
                </w:p>
                <w:p w:rsidR="00FA5C7F" w:rsidRPr="00E85578" w:rsidRDefault="00FA5C7F" w:rsidP="00FA5C7F">
                  <w:pPr>
                    <w:autoSpaceDE w:val="0"/>
                    <w:autoSpaceDN w:val="0"/>
                    <w:adjustRightInd w:val="0"/>
                    <w:ind w:left="284" w:hanging="284"/>
                    <w:jc w:val="both"/>
                  </w:pPr>
                  <w:r w:rsidRPr="00E85578">
                    <w:rPr>
                      <w:b/>
                      <w:color w:val="000000"/>
                    </w:rPr>
                    <w:t>Level kognitif</w:t>
                  </w:r>
                  <w:r w:rsidRPr="00E85578">
                    <w:rPr>
                      <w:color w:val="000000"/>
                    </w:rPr>
                    <w:tab/>
                    <w:t>: Analisis</w:t>
                  </w:r>
                </w:p>
                <w:p w:rsidR="00FA5C7F" w:rsidRPr="00E85578" w:rsidRDefault="00FA5C7F" w:rsidP="00FA5C7F">
                  <w:pPr>
                    <w:tabs>
                      <w:tab w:val="left" w:pos="1701"/>
                    </w:tabs>
                    <w:autoSpaceDE w:val="0"/>
                    <w:autoSpaceDN w:val="0"/>
                    <w:adjustRightInd w:val="0"/>
                    <w:jc w:val="both"/>
                    <w:rPr>
                      <w:color w:val="000000"/>
                    </w:rPr>
                  </w:pPr>
                  <w:r w:rsidRPr="00E85578">
                    <w:rPr>
                      <w:i/>
                      <w:color w:val="000000"/>
                    </w:rPr>
                    <w:t>Perhatikan gambar berikut</w:t>
                  </w:r>
                  <w:r w:rsidRPr="00E85578">
                    <w:rPr>
                      <w:color w:val="000000"/>
                    </w:rPr>
                    <w:t>.</w:t>
                  </w:r>
                </w:p>
                <w:tbl>
                  <w:tblPr>
                    <w:tblW w:w="0" w:type="auto"/>
                    <w:tblInd w:w="142" w:type="dxa"/>
                    <w:tblBorders>
                      <w:insideH w:val="single" w:sz="4" w:space="0" w:color="auto"/>
                    </w:tblBorders>
                    <w:tblLook w:val="04A0"/>
                  </w:tblPr>
                  <w:tblGrid>
                    <w:gridCol w:w="2114"/>
                    <w:gridCol w:w="2046"/>
                  </w:tblGrid>
                  <w:tr w:rsidR="00FA5C7F" w:rsidRPr="00E85578" w:rsidTr="002B7470">
                    <w:tc>
                      <w:tcPr>
                        <w:tcW w:w="4099" w:type="dxa"/>
                      </w:tcPr>
                      <w:p w:rsidR="00FA5C7F" w:rsidRPr="00E85578" w:rsidRDefault="00FA5C7F" w:rsidP="00014D90">
                        <w:pPr>
                          <w:tabs>
                            <w:tab w:val="left" w:pos="1701"/>
                          </w:tabs>
                          <w:autoSpaceDE w:val="0"/>
                          <w:autoSpaceDN w:val="0"/>
                          <w:adjustRightInd w:val="0"/>
                          <w:ind w:left="-142"/>
                          <w:jc w:val="left"/>
                          <w:rPr>
                            <w:color w:val="000000"/>
                          </w:rPr>
                        </w:pPr>
                        <w:r w:rsidRPr="00E85578">
                          <w:rPr>
                            <w:noProof/>
                            <w:color w:val="000000"/>
                            <w:lang w:val="id-ID" w:eastAsia="id-ID"/>
                          </w:rPr>
                          <w:drawing>
                            <wp:inline distT="0" distB="0" distL="0" distR="0">
                              <wp:extent cx="1275740" cy="987551"/>
                              <wp:effectExtent l="19050" t="0" r="610" b="0"/>
                              <wp:docPr id="14" name="Picture 2" descr="E:\HOTS\Harga-Viar-Karya-150RB-Karya-Box-Stand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OTS\Harga-Viar-Karya-150RB-Karya-Box-Standart.jpg"/>
                                      <pic:cNvPicPr>
                                        <a:picLocks noChangeAspect="1" noChangeArrowheads="1"/>
                                      </pic:cNvPicPr>
                                    </pic:nvPicPr>
                                    <pic:blipFill>
                                      <a:blip r:embed="rId25"/>
                                      <a:srcRect/>
                                      <a:stretch>
                                        <a:fillRect/>
                                      </a:stretch>
                                    </pic:blipFill>
                                    <pic:spPr bwMode="auto">
                                      <a:xfrm>
                                        <a:off x="0" y="0"/>
                                        <a:ext cx="1277276" cy="988740"/>
                                      </a:xfrm>
                                      <a:prstGeom prst="rect">
                                        <a:avLst/>
                                      </a:prstGeom>
                                      <a:noFill/>
                                      <a:ln w="9525">
                                        <a:noFill/>
                                        <a:miter lim="800000"/>
                                        <a:headEnd/>
                                        <a:tailEnd/>
                                      </a:ln>
                                    </pic:spPr>
                                  </pic:pic>
                                </a:graphicData>
                              </a:graphic>
                            </wp:inline>
                          </w:drawing>
                        </w:r>
                      </w:p>
                      <w:p w:rsidR="00FA5C7F" w:rsidRPr="00E85578" w:rsidRDefault="00FA5C7F" w:rsidP="002B7470">
                        <w:pPr>
                          <w:tabs>
                            <w:tab w:val="left" w:pos="1701"/>
                          </w:tabs>
                          <w:autoSpaceDE w:val="0"/>
                          <w:autoSpaceDN w:val="0"/>
                          <w:adjustRightInd w:val="0"/>
                          <w:rPr>
                            <w:color w:val="000000"/>
                          </w:rPr>
                        </w:pPr>
                        <w:r w:rsidRPr="00E85578">
                          <w:rPr>
                            <w:color w:val="000000"/>
                          </w:rPr>
                          <w:t>Gambar 2</w:t>
                        </w:r>
                        <w:r w:rsidRPr="00E85578">
                          <w:rPr>
                            <w:i/>
                            <w:color w:val="000000"/>
                          </w:rPr>
                          <w:t>i</w:t>
                        </w:r>
                      </w:p>
                    </w:tc>
                    <w:tc>
                      <w:tcPr>
                        <w:tcW w:w="4099" w:type="dxa"/>
                      </w:tcPr>
                      <w:p w:rsidR="00FA5C7F" w:rsidRPr="00E85578" w:rsidRDefault="00FA5C7F" w:rsidP="002B7470">
                        <w:pPr>
                          <w:tabs>
                            <w:tab w:val="left" w:pos="1701"/>
                          </w:tabs>
                          <w:autoSpaceDE w:val="0"/>
                          <w:autoSpaceDN w:val="0"/>
                          <w:adjustRightInd w:val="0"/>
                          <w:rPr>
                            <w:color w:val="000000"/>
                          </w:rPr>
                        </w:pPr>
                        <w:r w:rsidRPr="00E85578">
                          <w:rPr>
                            <w:noProof/>
                            <w:color w:val="000000"/>
                            <w:lang w:val="id-ID" w:eastAsia="id-ID"/>
                          </w:rPr>
                          <w:drawing>
                            <wp:inline distT="0" distB="0" distL="0" distR="0">
                              <wp:extent cx="1136751" cy="1038758"/>
                              <wp:effectExtent l="19050" t="0" r="6249" b="0"/>
                              <wp:docPr id="15" name="Picture 3" descr="E:\HOTS\kardus-arsip-cardboard-archive-box-bandarkardus-300x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HOTS\kardus-arsip-cardboard-archive-box-bandarkardus-300x279.jpg"/>
                                      <pic:cNvPicPr>
                                        <a:picLocks noChangeAspect="1" noChangeArrowheads="1"/>
                                      </pic:cNvPicPr>
                                    </pic:nvPicPr>
                                    <pic:blipFill>
                                      <a:blip r:embed="rId26"/>
                                      <a:srcRect/>
                                      <a:stretch>
                                        <a:fillRect/>
                                      </a:stretch>
                                    </pic:blipFill>
                                    <pic:spPr bwMode="auto">
                                      <a:xfrm>
                                        <a:off x="0" y="0"/>
                                        <a:ext cx="1136076" cy="1038141"/>
                                      </a:xfrm>
                                      <a:prstGeom prst="rect">
                                        <a:avLst/>
                                      </a:prstGeom>
                                      <a:noFill/>
                                      <a:ln w="9525">
                                        <a:noFill/>
                                        <a:miter lim="800000"/>
                                        <a:headEnd/>
                                        <a:tailEnd/>
                                      </a:ln>
                                    </pic:spPr>
                                  </pic:pic>
                                </a:graphicData>
                              </a:graphic>
                            </wp:inline>
                          </w:drawing>
                        </w:r>
                      </w:p>
                      <w:p w:rsidR="00FA5C7F" w:rsidRPr="00E85578" w:rsidRDefault="00FA5C7F" w:rsidP="002B7470">
                        <w:pPr>
                          <w:tabs>
                            <w:tab w:val="left" w:pos="1701"/>
                          </w:tabs>
                          <w:autoSpaceDE w:val="0"/>
                          <w:autoSpaceDN w:val="0"/>
                          <w:adjustRightInd w:val="0"/>
                          <w:rPr>
                            <w:color w:val="000000"/>
                          </w:rPr>
                        </w:pPr>
                      </w:p>
                      <w:p w:rsidR="00FA5C7F" w:rsidRPr="00E85578" w:rsidRDefault="00FA5C7F" w:rsidP="002B7470">
                        <w:pPr>
                          <w:tabs>
                            <w:tab w:val="left" w:pos="1701"/>
                          </w:tabs>
                          <w:autoSpaceDE w:val="0"/>
                          <w:autoSpaceDN w:val="0"/>
                          <w:adjustRightInd w:val="0"/>
                          <w:rPr>
                            <w:color w:val="000000"/>
                          </w:rPr>
                        </w:pPr>
                        <w:r w:rsidRPr="00E85578">
                          <w:rPr>
                            <w:color w:val="000000"/>
                          </w:rPr>
                          <w:t>Gambar 2</w:t>
                        </w:r>
                        <w:r w:rsidRPr="00E85578">
                          <w:rPr>
                            <w:i/>
                            <w:color w:val="000000"/>
                          </w:rPr>
                          <w:t>ii</w:t>
                        </w:r>
                      </w:p>
                    </w:tc>
                  </w:tr>
                </w:tbl>
                <w:p w:rsidR="00FA5C7F" w:rsidRPr="00E85578" w:rsidRDefault="00FA5C7F" w:rsidP="00FA5C7F">
                  <w:pPr>
                    <w:ind w:left="142"/>
                    <w:contextualSpacing/>
                    <w:jc w:val="both"/>
                  </w:pPr>
                  <w:r w:rsidRPr="00E85578">
                    <w:t>Dua buah kotak di atas berbentuk kubus dan memiliki ukuran yang berbeda. Kotak pada gbr. 2</w:t>
                  </w:r>
                  <w:r w:rsidRPr="00E85578">
                    <w:rPr>
                      <w:i/>
                    </w:rPr>
                    <w:t>i</w:t>
                  </w:r>
                  <w:r w:rsidRPr="00E85578">
                    <w:t xml:space="preserve"> lebih besar dari kotak pada gambar 2</w:t>
                  </w:r>
                  <w:r w:rsidRPr="00E85578">
                    <w:rPr>
                      <w:i/>
                    </w:rPr>
                    <w:t>ii</w:t>
                  </w:r>
                  <w:r w:rsidRPr="00E85578">
                    <w:t>. Jika kotak yang besar memiliki volume 64 m</w:t>
                  </w:r>
                  <w:r w:rsidRPr="00E85578">
                    <w:rPr>
                      <w:vertAlign w:val="superscript"/>
                    </w:rPr>
                    <w:t>3</w:t>
                  </w:r>
                  <w:r w:rsidRPr="00E85578">
                    <w:t xml:space="preserve"> dan dapat diisi penuh oleh 8 kotak kecil, maka tentukan panjang rusuk kotak kecil tersebut?</w:t>
                  </w:r>
                </w:p>
                <w:p w:rsidR="00FA5C7F" w:rsidRPr="00E85578" w:rsidRDefault="00FA5C7F" w:rsidP="00FA5C7F"/>
              </w:txbxContent>
            </v:textbox>
          </v:shape>
        </w:pict>
      </w:r>
      <w:r w:rsidR="00014D90" w:rsidRPr="00014D90">
        <w:rPr>
          <w:sz w:val="24"/>
          <w:szCs w:val="24"/>
        </w:rPr>
        <w:t xml:space="preserve">Soal di atas menuntut kemampuan siswa dalam mengaitkan satu </w:t>
      </w:r>
      <w:r w:rsidR="000B3568">
        <w:rPr>
          <w:sz w:val="24"/>
          <w:szCs w:val="24"/>
        </w:rPr>
        <w:t>konsep dengan konsep lainnya ya</w:t>
      </w:r>
      <w:r w:rsidR="000B3568">
        <w:rPr>
          <w:sz w:val="24"/>
          <w:szCs w:val="24"/>
          <w:lang w:val="id-ID"/>
        </w:rPr>
        <w:t>ng</w:t>
      </w:r>
      <w:r w:rsidR="00014D90" w:rsidRPr="00014D90">
        <w:rPr>
          <w:sz w:val="24"/>
          <w:szCs w:val="24"/>
        </w:rPr>
        <w:t xml:space="preserve"> direpresentasikan melalaui gambar. </w:t>
      </w:r>
      <w:r w:rsidR="000B3568">
        <w:rPr>
          <w:sz w:val="24"/>
          <w:szCs w:val="24"/>
          <w:lang w:val="id-ID"/>
        </w:rPr>
        <w:t xml:space="preserve">Soal ini menuntut kemampuan awal siswa tentang cara menggambar koordinat. Kekuatan kemampuan awal ini diharapkan dapat digunakan oleh siswa dalam </w:t>
      </w:r>
      <w:r w:rsidR="00014D90" w:rsidRPr="00014D90">
        <w:rPr>
          <w:sz w:val="24"/>
          <w:szCs w:val="24"/>
        </w:rPr>
        <w:t xml:space="preserve">menulis persamaan garis. </w:t>
      </w:r>
    </w:p>
    <w:p w:rsidR="00014D90" w:rsidRPr="00014D90" w:rsidRDefault="00014D90" w:rsidP="00014D90">
      <w:pPr>
        <w:spacing w:line="480" w:lineRule="auto"/>
        <w:ind w:firstLine="709"/>
        <w:jc w:val="both"/>
        <w:rPr>
          <w:sz w:val="24"/>
          <w:szCs w:val="24"/>
        </w:rPr>
      </w:pPr>
    </w:p>
    <w:p w:rsidR="00014D90" w:rsidRPr="00014D90" w:rsidRDefault="00014D90" w:rsidP="00014D90">
      <w:pPr>
        <w:spacing w:line="480" w:lineRule="auto"/>
        <w:ind w:firstLine="709"/>
        <w:jc w:val="both"/>
        <w:rPr>
          <w:sz w:val="24"/>
          <w:szCs w:val="24"/>
        </w:rPr>
      </w:pPr>
    </w:p>
    <w:p w:rsidR="00014D90" w:rsidRPr="00014D90" w:rsidRDefault="00014D90" w:rsidP="00014D90">
      <w:pPr>
        <w:spacing w:line="480" w:lineRule="auto"/>
        <w:ind w:firstLine="709"/>
        <w:jc w:val="both"/>
        <w:rPr>
          <w:sz w:val="24"/>
          <w:szCs w:val="24"/>
        </w:rPr>
      </w:pPr>
    </w:p>
    <w:p w:rsidR="00014D90" w:rsidRPr="00014D90" w:rsidRDefault="00014D90" w:rsidP="00014D90">
      <w:pPr>
        <w:spacing w:line="480" w:lineRule="auto"/>
        <w:ind w:firstLine="709"/>
        <w:jc w:val="both"/>
        <w:rPr>
          <w:sz w:val="24"/>
          <w:szCs w:val="24"/>
        </w:rPr>
      </w:pPr>
    </w:p>
    <w:p w:rsidR="00014D90" w:rsidRPr="00014D90" w:rsidRDefault="00014D90" w:rsidP="00014D90">
      <w:pPr>
        <w:spacing w:line="480" w:lineRule="auto"/>
        <w:ind w:firstLine="709"/>
        <w:jc w:val="both"/>
        <w:rPr>
          <w:sz w:val="24"/>
          <w:szCs w:val="24"/>
        </w:rPr>
      </w:pPr>
    </w:p>
    <w:p w:rsidR="00014D90" w:rsidRPr="00014D90" w:rsidRDefault="00014D90" w:rsidP="00014D90">
      <w:pPr>
        <w:spacing w:line="480" w:lineRule="auto"/>
        <w:ind w:firstLine="709"/>
        <w:jc w:val="both"/>
        <w:rPr>
          <w:sz w:val="24"/>
          <w:szCs w:val="24"/>
        </w:rPr>
      </w:pPr>
    </w:p>
    <w:p w:rsidR="00014D90" w:rsidRPr="00014D90" w:rsidRDefault="00014D90" w:rsidP="00014D90">
      <w:pPr>
        <w:spacing w:line="480" w:lineRule="auto"/>
        <w:ind w:firstLine="709"/>
        <w:jc w:val="both"/>
        <w:rPr>
          <w:sz w:val="24"/>
          <w:szCs w:val="24"/>
        </w:rPr>
      </w:pPr>
    </w:p>
    <w:p w:rsidR="00014D90" w:rsidRPr="00014D90" w:rsidRDefault="00014D90" w:rsidP="00014D90">
      <w:pPr>
        <w:spacing w:line="480" w:lineRule="auto"/>
        <w:ind w:firstLine="709"/>
        <w:jc w:val="both"/>
        <w:rPr>
          <w:sz w:val="24"/>
          <w:szCs w:val="24"/>
        </w:rPr>
      </w:pPr>
    </w:p>
    <w:p w:rsidR="00014D90" w:rsidRPr="00014D90" w:rsidRDefault="00014D90" w:rsidP="00014D90">
      <w:pPr>
        <w:spacing w:line="480" w:lineRule="auto"/>
        <w:ind w:firstLine="709"/>
        <w:jc w:val="both"/>
        <w:rPr>
          <w:sz w:val="24"/>
          <w:szCs w:val="24"/>
        </w:rPr>
      </w:pPr>
    </w:p>
    <w:p w:rsidR="00FA5C7F" w:rsidRDefault="00014D90" w:rsidP="00FA5C7F">
      <w:pPr>
        <w:spacing w:line="480" w:lineRule="auto"/>
        <w:ind w:firstLine="567"/>
        <w:jc w:val="both"/>
        <w:rPr>
          <w:sz w:val="24"/>
          <w:szCs w:val="24"/>
          <w:lang w:val="id-ID"/>
        </w:rPr>
      </w:pPr>
      <w:r w:rsidRPr="00014D90">
        <w:rPr>
          <w:sz w:val="24"/>
          <w:szCs w:val="24"/>
        </w:rPr>
        <w:lastRenderedPageBreak/>
        <w:t xml:space="preserve">Soal di atas merupakan soal pada level kognitif analisis, menggunakan stimulus yang kontekstual. Soal di atas menuntut kemampuan berpikir tingkat tinggi yakni terkait makna volume serta bagaimana menentukan volume dari sebuah kubus. </w:t>
      </w:r>
    </w:p>
    <w:p w:rsidR="00014D90" w:rsidRPr="00FA5C7F" w:rsidRDefault="00014D90" w:rsidP="00FA5C7F">
      <w:pPr>
        <w:spacing w:line="480" w:lineRule="auto"/>
        <w:ind w:firstLine="567"/>
        <w:jc w:val="both"/>
        <w:rPr>
          <w:sz w:val="24"/>
          <w:szCs w:val="24"/>
        </w:rPr>
      </w:pPr>
      <w:r w:rsidRPr="00014D90">
        <w:rPr>
          <w:sz w:val="24"/>
          <w:szCs w:val="24"/>
        </w:rPr>
        <w:t>Soal-soal di atas merupakan tiga dari 20 soal yang dihasilkan oleh para. Semua soal yang dihasilkan dan ditelaah menunjukan bahwa setiap aspek yakni materi, konstruksi, dan bahasa terpenuhi. Selain itu, setelah melakukan wawancara singkat kepada para guru, maka diperoleh informasi bahwa mereka sangat senang dengan kegiatan yang dilakukan. Adapun komitmen yang dibangun setelah kegiatan pelatihan ini adalah keharusan untuk memasukan soal bermuatan HOTS pada setiap proses evaluasi pembelajaran.</w:t>
      </w:r>
    </w:p>
    <w:p w:rsidR="00AA1C1E" w:rsidRPr="003D7822" w:rsidRDefault="00AA1C1E" w:rsidP="00B263FC">
      <w:pPr>
        <w:pStyle w:val="Heading1"/>
        <w:numPr>
          <w:ilvl w:val="0"/>
          <w:numId w:val="14"/>
        </w:numPr>
        <w:tabs>
          <w:tab w:val="clear" w:pos="216"/>
        </w:tabs>
        <w:spacing w:line="480" w:lineRule="auto"/>
        <w:ind w:left="284" w:hanging="284"/>
        <w:jc w:val="both"/>
        <w:rPr>
          <w:b/>
          <w:sz w:val="24"/>
          <w:szCs w:val="24"/>
          <w:lang w:val="id-ID"/>
        </w:rPr>
      </w:pPr>
      <w:r w:rsidRPr="003D7822">
        <w:rPr>
          <w:b/>
          <w:sz w:val="24"/>
          <w:szCs w:val="24"/>
          <w:lang w:val="id-ID"/>
        </w:rPr>
        <w:t>PENUTUP</w:t>
      </w:r>
    </w:p>
    <w:p w:rsidR="009732C2" w:rsidRDefault="00FA5C7F" w:rsidP="007666AE">
      <w:pPr>
        <w:pStyle w:val="BodyText"/>
        <w:spacing w:line="480" w:lineRule="auto"/>
        <w:ind w:firstLine="567"/>
        <w:rPr>
          <w:sz w:val="24"/>
          <w:szCs w:val="24"/>
        </w:rPr>
      </w:pPr>
      <w:r w:rsidRPr="00FA5C7F">
        <w:rPr>
          <w:sz w:val="24"/>
          <w:szCs w:val="24"/>
        </w:rPr>
        <w:t xml:space="preserve">Berdasarkan hasil kegiatan pengabdian kepada masyarakat dalam bentuk pelatihan ini dapat disimpulkan bahwa para guru dapat memahami apa itu HOTS serta mampu </w:t>
      </w:r>
      <w:r w:rsidRPr="00FA5C7F">
        <w:rPr>
          <w:sz w:val="24"/>
          <w:szCs w:val="24"/>
        </w:rPr>
        <w:lastRenderedPageBreak/>
        <w:t>mengkonstruksi soal-soal HOTS. Selain itu, respon guru terhadap kegiatan pelatihan ini berada pada kategori tinggi. Artinya hasil pelaksanaan pengabdian kepada masyarakat tentang konstruksi soal HOTS diterima dengan baik</w:t>
      </w:r>
      <w:r>
        <w:rPr>
          <w:sz w:val="24"/>
          <w:szCs w:val="24"/>
          <w:lang w:val="id-ID"/>
        </w:rPr>
        <w:t>.</w:t>
      </w:r>
    </w:p>
    <w:p w:rsidR="00801F6C" w:rsidRDefault="00801F6C" w:rsidP="006218CA">
      <w:pPr>
        <w:pStyle w:val="BodyText"/>
        <w:spacing w:line="480" w:lineRule="auto"/>
        <w:ind w:firstLine="0"/>
        <w:rPr>
          <w:b/>
          <w:sz w:val="24"/>
          <w:szCs w:val="24"/>
          <w:lang w:val="id-ID"/>
        </w:rPr>
      </w:pPr>
      <w:r w:rsidRPr="003D7822">
        <w:rPr>
          <w:b/>
          <w:sz w:val="24"/>
          <w:szCs w:val="24"/>
          <w:lang w:val="id-ID"/>
        </w:rPr>
        <w:t>Ucapan Terima Kasih</w:t>
      </w:r>
    </w:p>
    <w:p w:rsidR="00FA5C7F" w:rsidRPr="00FA5C7F" w:rsidRDefault="00FA5C7F" w:rsidP="00FA5C7F">
      <w:pPr>
        <w:pStyle w:val="BodyText"/>
        <w:spacing w:line="480" w:lineRule="auto"/>
        <w:ind w:firstLine="567"/>
        <w:rPr>
          <w:b/>
          <w:sz w:val="24"/>
          <w:szCs w:val="24"/>
          <w:lang w:val="id-ID"/>
        </w:rPr>
      </w:pPr>
      <w:r w:rsidRPr="00FA5C7F">
        <w:rPr>
          <w:sz w:val="24"/>
          <w:szCs w:val="24"/>
        </w:rPr>
        <w:t>Kami menyampaikan terima kasih kepada pihak Yayasan Santu Paulus Ruteng, LPPM STKIP Santu Paulus Ruteng yang telah membantu dalam hal pendanaan untuk pelaksanaan program ini. Selain itu, kami sampaikan terima kasih kepada Bpk. Yuvensius Menggot, S.Pd selaku kepala SMPN 1 Borong yang telah mengijinkan tim PkM untuk melaksanakan kegiatan di sekolah yang beliau pimpin.</w:t>
      </w:r>
    </w:p>
    <w:p w:rsidR="00891BA0" w:rsidRPr="003D7822" w:rsidRDefault="00891BA0" w:rsidP="00B263FC">
      <w:pPr>
        <w:pStyle w:val="Heading1"/>
        <w:numPr>
          <w:ilvl w:val="0"/>
          <w:numId w:val="14"/>
        </w:numPr>
        <w:tabs>
          <w:tab w:val="clear" w:pos="216"/>
        </w:tabs>
        <w:spacing w:line="480" w:lineRule="auto"/>
        <w:ind w:left="284" w:hanging="284"/>
        <w:jc w:val="both"/>
        <w:rPr>
          <w:b/>
          <w:sz w:val="24"/>
          <w:szCs w:val="24"/>
          <w:lang w:val="id-ID"/>
        </w:rPr>
      </w:pPr>
      <w:r w:rsidRPr="003D7822">
        <w:rPr>
          <w:b/>
          <w:sz w:val="24"/>
          <w:szCs w:val="24"/>
          <w:lang w:val="id-ID"/>
        </w:rPr>
        <w:t>DAFTAR PUSTAKA</w:t>
      </w:r>
    </w:p>
    <w:p w:rsidR="00FA5C7F" w:rsidRPr="00FA5C7F" w:rsidRDefault="00FA5C7F" w:rsidP="00FA5C7F">
      <w:pPr>
        <w:autoSpaceDE w:val="0"/>
        <w:autoSpaceDN w:val="0"/>
        <w:adjustRightInd w:val="0"/>
        <w:spacing w:line="480" w:lineRule="auto"/>
        <w:ind w:left="567" w:hanging="567"/>
        <w:jc w:val="both"/>
        <w:rPr>
          <w:sz w:val="24"/>
          <w:szCs w:val="24"/>
          <w:shd w:val="clear" w:color="auto" w:fill="FFFFFF"/>
        </w:rPr>
      </w:pPr>
      <w:r w:rsidRPr="00FA5C7F">
        <w:rPr>
          <w:sz w:val="24"/>
          <w:szCs w:val="24"/>
          <w:shd w:val="clear" w:color="auto" w:fill="FFFFFF"/>
        </w:rPr>
        <w:t xml:space="preserve">Abdullah, A. H., Mokhtar, M., Halim, N. D. A., Ali, D. F., Tahir, L. M., &amp; Kohar, U. H. A. (2017). Mathematics Teachers' Level of Knowledge and Practice on the Implementation of Higher-Order Thinking Skills </w:t>
      </w:r>
      <w:r w:rsidRPr="00FA5C7F">
        <w:rPr>
          <w:sz w:val="24"/>
          <w:szCs w:val="24"/>
          <w:shd w:val="clear" w:color="auto" w:fill="FFFFFF"/>
        </w:rPr>
        <w:lastRenderedPageBreak/>
        <w:t>(HOTS). </w:t>
      </w:r>
      <w:r w:rsidRPr="00FA5C7F">
        <w:rPr>
          <w:i/>
          <w:iCs/>
          <w:sz w:val="24"/>
          <w:szCs w:val="24"/>
          <w:shd w:val="clear" w:color="auto" w:fill="FFFFFF"/>
        </w:rPr>
        <w:t>Eurasia Journal of Mathematics, Science &amp; Technology Education</w:t>
      </w:r>
      <w:r w:rsidRPr="00FA5C7F">
        <w:rPr>
          <w:sz w:val="24"/>
          <w:szCs w:val="24"/>
          <w:shd w:val="clear" w:color="auto" w:fill="FFFFFF"/>
        </w:rPr>
        <w:t>, </w:t>
      </w:r>
      <w:r w:rsidRPr="00FA5C7F">
        <w:rPr>
          <w:i/>
          <w:iCs/>
          <w:sz w:val="24"/>
          <w:szCs w:val="24"/>
          <w:shd w:val="clear" w:color="auto" w:fill="FFFFFF"/>
        </w:rPr>
        <w:t>13</w:t>
      </w:r>
      <w:r w:rsidRPr="00FA5C7F">
        <w:rPr>
          <w:sz w:val="24"/>
          <w:szCs w:val="24"/>
          <w:shd w:val="clear" w:color="auto" w:fill="FFFFFF"/>
        </w:rPr>
        <w:t>(1).</w:t>
      </w:r>
    </w:p>
    <w:p w:rsidR="00FA5C7F" w:rsidRPr="00FA5C7F" w:rsidRDefault="00FA5C7F" w:rsidP="00FA5C7F">
      <w:pPr>
        <w:autoSpaceDE w:val="0"/>
        <w:autoSpaceDN w:val="0"/>
        <w:adjustRightInd w:val="0"/>
        <w:spacing w:line="480" w:lineRule="auto"/>
        <w:ind w:left="567" w:hanging="567"/>
        <w:jc w:val="both"/>
        <w:rPr>
          <w:sz w:val="24"/>
          <w:szCs w:val="24"/>
        </w:rPr>
      </w:pPr>
      <w:r w:rsidRPr="00FA5C7F">
        <w:rPr>
          <w:sz w:val="24"/>
          <w:szCs w:val="24"/>
          <w:shd w:val="clear" w:color="auto" w:fill="FFFFFF"/>
        </w:rPr>
        <w:t>Anthony, G., &amp; Walshaw, M. (2009). </w:t>
      </w:r>
      <w:r w:rsidRPr="00FA5C7F">
        <w:rPr>
          <w:i/>
          <w:iCs/>
          <w:sz w:val="24"/>
          <w:szCs w:val="24"/>
          <w:shd w:val="clear" w:color="auto" w:fill="FFFFFF"/>
        </w:rPr>
        <w:t>Effective pedagogy in mathematics</w:t>
      </w:r>
      <w:r w:rsidRPr="00FA5C7F">
        <w:rPr>
          <w:sz w:val="24"/>
          <w:szCs w:val="24"/>
          <w:shd w:val="clear" w:color="auto" w:fill="FFFFFF"/>
        </w:rPr>
        <w:t> (Vol. 19). Belley, France: International Academy of Education.</w:t>
      </w:r>
      <w:r w:rsidRPr="00FA5C7F">
        <w:rPr>
          <w:sz w:val="24"/>
          <w:szCs w:val="24"/>
        </w:rPr>
        <w:t xml:space="preserve"> </w:t>
      </w:r>
    </w:p>
    <w:p w:rsidR="00E539EA" w:rsidRDefault="00FA5C7F" w:rsidP="00E539EA">
      <w:pPr>
        <w:autoSpaceDE w:val="0"/>
        <w:autoSpaceDN w:val="0"/>
        <w:adjustRightInd w:val="0"/>
        <w:spacing w:line="480" w:lineRule="auto"/>
        <w:ind w:left="567" w:hanging="567"/>
        <w:jc w:val="both"/>
        <w:rPr>
          <w:sz w:val="24"/>
          <w:szCs w:val="24"/>
          <w:lang w:val="id-ID"/>
        </w:rPr>
      </w:pPr>
      <w:r w:rsidRPr="00FA5C7F">
        <w:rPr>
          <w:sz w:val="24"/>
          <w:szCs w:val="24"/>
        </w:rPr>
        <w:t>Bales, B. L. dan Saffold, F. (2011). A New Era in the Preparation of Teachers for Urban Schools:</w:t>
      </w:r>
      <w:r>
        <w:rPr>
          <w:sz w:val="24"/>
          <w:szCs w:val="24"/>
          <w:lang w:val="id-ID"/>
        </w:rPr>
        <w:t xml:space="preserve"> </w:t>
      </w:r>
      <w:r w:rsidRPr="00FA5C7F">
        <w:rPr>
          <w:sz w:val="24"/>
          <w:szCs w:val="24"/>
        </w:rPr>
        <w:t xml:space="preserve">Linking Multiculturalism, Disciplinary-Based Content, and Pedagogy. </w:t>
      </w:r>
      <w:r w:rsidRPr="00FA5C7F">
        <w:rPr>
          <w:i/>
          <w:iCs/>
          <w:sz w:val="24"/>
          <w:szCs w:val="24"/>
        </w:rPr>
        <w:t>Urban Education</w:t>
      </w:r>
      <w:r w:rsidRPr="00FA5C7F">
        <w:rPr>
          <w:sz w:val="24"/>
          <w:szCs w:val="24"/>
        </w:rPr>
        <w:t>. 46(5), 953–974.</w:t>
      </w:r>
    </w:p>
    <w:p w:rsidR="00FA5C7F" w:rsidRPr="00E539EA" w:rsidRDefault="00FA5C7F" w:rsidP="00E539EA">
      <w:pPr>
        <w:autoSpaceDE w:val="0"/>
        <w:autoSpaceDN w:val="0"/>
        <w:adjustRightInd w:val="0"/>
        <w:spacing w:line="480" w:lineRule="auto"/>
        <w:ind w:left="567" w:hanging="567"/>
        <w:jc w:val="both"/>
        <w:rPr>
          <w:sz w:val="24"/>
          <w:szCs w:val="24"/>
        </w:rPr>
      </w:pPr>
      <w:r w:rsidRPr="00FA5C7F">
        <w:rPr>
          <w:sz w:val="24"/>
          <w:szCs w:val="24"/>
          <w:shd w:val="clear" w:color="auto" w:fill="FFFFFF"/>
        </w:rPr>
        <w:t>Ganapathy, M., &amp; Kaur, S. (2014). ESL students’ perceptions of the use of Higher Order Thinking skills in English language writing. </w:t>
      </w:r>
      <w:r w:rsidRPr="00FA5C7F">
        <w:rPr>
          <w:i/>
          <w:iCs/>
          <w:sz w:val="24"/>
          <w:szCs w:val="24"/>
          <w:shd w:val="clear" w:color="auto" w:fill="FFFFFF"/>
        </w:rPr>
        <w:t>Advances in Language and Literary Studies</w:t>
      </w:r>
      <w:r w:rsidRPr="00FA5C7F">
        <w:rPr>
          <w:sz w:val="24"/>
          <w:szCs w:val="24"/>
          <w:shd w:val="clear" w:color="auto" w:fill="FFFFFF"/>
        </w:rPr>
        <w:t>, </w:t>
      </w:r>
      <w:r w:rsidRPr="00FA5C7F">
        <w:rPr>
          <w:i/>
          <w:iCs/>
          <w:sz w:val="24"/>
          <w:szCs w:val="24"/>
          <w:shd w:val="clear" w:color="auto" w:fill="FFFFFF"/>
        </w:rPr>
        <w:t>5</w:t>
      </w:r>
      <w:r w:rsidRPr="00FA5C7F">
        <w:rPr>
          <w:sz w:val="24"/>
          <w:szCs w:val="24"/>
          <w:shd w:val="clear" w:color="auto" w:fill="FFFFFF"/>
        </w:rPr>
        <w:t>(5), 80-87.</w:t>
      </w:r>
    </w:p>
    <w:p w:rsidR="00FA5C7F" w:rsidRPr="00FA5C7F" w:rsidRDefault="00FA5C7F" w:rsidP="00FA5C7F">
      <w:pPr>
        <w:autoSpaceDE w:val="0"/>
        <w:autoSpaceDN w:val="0"/>
        <w:adjustRightInd w:val="0"/>
        <w:spacing w:line="480" w:lineRule="auto"/>
        <w:ind w:left="567" w:hanging="567"/>
        <w:jc w:val="both"/>
        <w:rPr>
          <w:sz w:val="24"/>
          <w:szCs w:val="24"/>
        </w:rPr>
      </w:pPr>
      <w:r w:rsidRPr="00FA5C7F">
        <w:rPr>
          <w:noProof/>
          <w:sz w:val="24"/>
          <w:szCs w:val="24"/>
        </w:rPr>
        <w:t xml:space="preserve">Grounlund, Norman E. 1982. </w:t>
      </w:r>
      <w:r w:rsidRPr="00FA5C7F">
        <w:rPr>
          <w:i/>
          <w:noProof/>
          <w:sz w:val="24"/>
          <w:szCs w:val="24"/>
        </w:rPr>
        <w:t>Constructing Achievement Tests third Edition</w:t>
      </w:r>
      <w:r w:rsidRPr="00FA5C7F">
        <w:rPr>
          <w:noProof/>
          <w:sz w:val="24"/>
          <w:szCs w:val="24"/>
        </w:rPr>
        <w:t>. USA: Prentice Hill, Inc., Englewood Cliffs.</w:t>
      </w:r>
    </w:p>
    <w:p w:rsidR="00FA5C7F" w:rsidRPr="00FA5C7F" w:rsidRDefault="00FA5C7F" w:rsidP="00FA5C7F">
      <w:pPr>
        <w:autoSpaceDE w:val="0"/>
        <w:autoSpaceDN w:val="0"/>
        <w:adjustRightInd w:val="0"/>
        <w:spacing w:line="480" w:lineRule="auto"/>
        <w:ind w:left="567" w:hanging="567"/>
        <w:jc w:val="both"/>
        <w:rPr>
          <w:sz w:val="24"/>
          <w:szCs w:val="24"/>
        </w:rPr>
      </w:pPr>
      <w:r w:rsidRPr="00FA5C7F">
        <w:rPr>
          <w:rFonts w:eastAsia="Times New Roman"/>
          <w:sz w:val="24"/>
          <w:szCs w:val="24"/>
          <w:lang w:eastAsia="id-ID"/>
        </w:rPr>
        <w:t xml:space="preserve">Jelatu, S., Mandur, K., Jundu, R., &amp; Kurniawan, Y. (2018). RELASI ANTARA VISUALISASI SPASIAL </w:t>
      </w:r>
      <w:r w:rsidRPr="00FA5C7F">
        <w:rPr>
          <w:rFonts w:eastAsia="Times New Roman"/>
          <w:sz w:val="24"/>
          <w:szCs w:val="24"/>
          <w:lang w:eastAsia="id-ID"/>
        </w:rPr>
        <w:lastRenderedPageBreak/>
        <w:t xml:space="preserve">DAN ORIENTASI SPASIAL TERHADAP PEMAHAMAN KONSEP GEOMETRI RUANG. </w:t>
      </w:r>
      <w:r w:rsidRPr="00FA5C7F">
        <w:rPr>
          <w:rFonts w:eastAsia="Times New Roman"/>
          <w:i/>
          <w:iCs/>
          <w:sz w:val="24"/>
          <w:szCs w:val="24"/>
          <w:lang w:eastAsia="id-ID"/>
        </w:rPr>
        <w:t>JOURNAL OF SONGKE MATH</w:t>
      </w:r>
      <w:r w:rsidRPr="00FA5C7F">
        <w:rPr>
          <w:rFonts w:eastAsia="Times New Roman"/>
          <w:sz w:val="24"/>
          <w:szCs w:val="24"/>
          <w:lang w:eastAsia="id-ID"/>
        </w:rPr>
        <w:t xml:space="preserve">, </w:t>
      </w:r>
      <w:r w:rsidRPr="00FA5C7F">
        <w:rPr>
          <w:rFonts w:eastAsia="Times New Roman"/>
          <w:i/>
          <w:iCs/>
          <w:sz w:val="24"/>
          <w:szCs w:val="24"/>
          <w:lang w:eastAsia="id-ID"/>
        </w:rPr>
        <w:t>1</w:t>
      </w:r>
      <w:r w:rsidRPr="00FA5C7F">
        <w:rPr>
          <w:rFonts w:eastAsia="Times New Roman"/>
          <w:sz w:val="24"/>
          <w:szCs w:val="24"/>
          <w:lang w:eastAsia="id-ID"/>
        </w:rPr>
        <w:t>(1), 47-59.</w:t>
      </w:r>
    </w:p>
    <w:p w:rsidR="00FA5C7F" w:rsidRPr="00FA5C7F" w:rsidRDefault="00FA5C7F" w:rsidP="00FA5C7F">
      <w:pPr>
        <w:autoSpaceDE w:val="0"/>
        <w:autoSpaceDN w:val="0"/>
        <w:adjustRightInd w:val="0"/>
        <w:spacing w:line="480" w:lineRule="auto"/>
        <w:ind w:left="567" w:hanging="567"/>
        <w:jc w:val="both"/>
        <w:rPr>
          <w:noProof/>
          <w:sz w:val="24"/>
          <w:szCs w:val="24"/>
        </w:rPr>
      </w:pPr>
      <w:r w:rsidRPr="00FA5C7F">
        <w:rPr>
          <w:noProof/>
          <w:sz w:val="24"/>
          <w:szCs w:val="24"/>
        </w:rPr>
        <w:t xml:space="preserve">Kemendikbud. 2017. </w:t>
      </w:r>
      <w:r w:rsidRPr="00FA5C7F">
        <w:rPr>
          <w:i/>
          <w:noProof/>
          <w:sz w:val="24"/>
          <w:szCs w:val="24"/>
        </w:rPr>
        <w:t xml:space="preserve">Modul Pengembangan Keprofesian Berkelanjutan bagi Guru jenjang Sekolah Menengah Pertama. Mata Pelajaran Matematika Sekolah Menengah Pertama (SMP) Terintegrasi Penguatan Pendidikan Karakter. </w:t>
      </w:r>
      <w:r w:rsidRPr="00FA5C7F">
        <w:rPr>
          <w:noProof/>
          <w:sz w:val="24"/>
          <w:szCs w:val="24"/>
        </w:rPr>
        <w:t>Jakarta: Direktorat Pembinaan Guru Pendidikan Dasar, Direktorat Jenderal Guru dan Tenaga Kependidikan</w:t>
      </w:r>
    </w:p>
    <w:p w:rsidR="00FA5C7F" w:rsidRPr="00FA5C7F" w:rsidRDefault="00FA5C7F" w:rsidP="00FA5C7F">
      <w:pPr>
        <w:autoSpaceDE w:val="0"/>
        <w:autoSpaceDN w:val="0"/>
        <w:adjustRightInd w:val="0"/>
        <w:spacing w:line="480" w:lineRule="auto"/>
        <w:ind w:left="567" w:hanging="567"/>
        <w:jc w:val="both"/>
        <w:rPr>
          <w:sz w:val="24"/>
          <w:szCs w:val="24"/>
        </w:rPr>
      </w:pPr>
      <w:r w:rsidRPr="00FA5C7F">
        <w:rPr>
          <w:sz w:val="24"/>
          <w:szCs w:val="24"/>
        </w:rPr>
        <w:t xml:space="preserve">Makeleni, N. T. dan Sethusha, M. J. (2014). The Experiences of Foundation Phase Teachers in Implementing the Curriculum. </w:t>
      </w:r>
      <w:r w:rsidRPr="00FA5C7F">
        <w:rPr>
          <w:i/>
          <w:iCs/>
          <w:sz w:val="24"/>
          <w:szCs w:val="24"/>
        </w:rPr>
        <w:t>Mediterranean Journal of Social Sciences</w:t>
      </w:r>
      <w:r w:rsidRPr="00FA5C7F">
        <w:rPr>
          <w:sz w:val="24"/>
          <w:szCs w:val="24"/>
        </w:rPr>
        <w:t>. 5(2), 103-109.</w:t>
      </w:r>
    </w:p>
    <w:p w:rsidR="00FA5C7F" w:rsidRPr="00FA5C7F" w:rsidRDefault="00FA5C7F" w:rsidP="00FA5C7F">
      <w:pPr>
        <w:autoSpaceDE w:val="0"/>
        <w:autoSpaceDN w:val="0"/>
        <w:adjustRightInd w:val="0"/>
        <w:spacing w:line="480" w:lineRule="auto"/>
        <w:ind w:left="567" w:hanging="567"/>
        <w:jc w:val="both"/>
        <w:rPr>
          <w:sz w:val="24"/>
          <w:szCs w:val="24"/>
        </w:rPr>
      </w:pPr>
      <w:r w:rsidRPr="00FA5C7F">
        <w:rPr>
          <w:noProof/>
          <w:sz w:val="24"/>
          <w:szCs w:val="24"/>
        </w:rPr>
        <w:t xml:space="preserve">Putra, S. Rizema. 2013. </w:t>
      </w:r>
      <w:r w:rsidRPr="00FA5C7F">
        <w:rPr>
          <w:i/>
          <w:noProof/>
          <w:sz w:val="24"/>
          <w:szCs w:val="24"/>
        </w:rPr>
        <w:t>Desain Evaluasi Belajar berbasis Kinerja</w:t>
      </w:r>
      <w:r w:rsidRPr="00FA5C7F">
        <w:rPr>
          <w:noProof/>
          <w:sz w:val="24"/>
          <w:szCs w:val="24"/>
        </w:rPr>
        <w:t>. Jogjakarta: Diva Press</w:t>
      </w:r>
    </w:p>
    <w:p w:rsidR="00FA5C7F" w:rsidRPr="00FA5C7F" w:rsidRDefault="00FA5C7F" w:rsidP="00FA5C7F">
      <w:pPr>
        <w:autoSpaceDE w:val="0"/>
        <w:autoSpaceDN w:val="0"/>
        <w:adjustRightInd w:val="0"/>
        <w:spacing w:line="480" w:lineRule="auto"/>
        <w:ind w:left="567" w:hanging="567"/>
        <w:jc w:val="both"/>
        <w:rPr>
          <w:sz w:val="24"/>
          <w:szCs w:val="24"/>
        </w:rPr>
      </w:pPr>
      <w:r w:rsidRPr="00FA5C7F">
        <w:rPr>
          <w:sz w:val="24"/>
          <w:szCs w:val="24"/>
        </w:rPr>
        <w:t xml:space="preserve">Nelson, B. S. dan Sassi, A. (2000). Shifting Approaches to Supervision: The Case </w:t>
      </w:r>
      <w:r w:rsidRPr="00FA5C7F">
        <w:rPr>
          <w:sz w:val="24"/>
          <w:szCs w:val="24"/>
        </w:rPr>
        <w:lastRenderedPageBreak/>
        <w:t xml:space="preserve">of Mathematics Supervision. </w:t>
      </w:r>
      <w:r w:rsidRPr="00FA5C7F">
        <w:rPr>
          <w:i/>
          <w:iCs/>
          <w:sz w:val="24"/>
          <w:szCs w:val="24"/>
        </w:rPr>
        <w:t>Educational Administration Quarterly.</w:t>
      </w:r>
      <w:r w:rsidRPr="00FA5C7F">
        <w:rPr>
          <w:sz w:val="24"/>
          <w:szCs w:val="24"/>
        </w:rPr>
        <w:t xml:space="preserve"> 36(4), 553-584.</w:t>
      </w:r>
    </w:p>
    <w:p w:rsidR="00874C40" w:rsidRDefault="00FA5C7F" w:rsidP="00874C40">
      <w:pPr>
        <w:autoSpaceDE w:val="0"/>
        <w:autoSpaceDN w:val="0"/>
        <w:adjustRightInd w:val="0"/>
        <w:spacing w:line="480" w:lineRule="auto"/>
        <w:ind w:left="567" w:hanging="567"/>
        <w:jc w:val="both"/>
        <w:rPr>
          <w:sz w:val="24"/>
          <w:szCs w:val="24"/>
          <w:shd w:val="clear" w:color="auto" w:fill="FFFFFF"/>
          <w:lang w:val="id-ID"/>
        </w:rPr>
      </w:pPr>
      <w:r w:rsidRPr="00FA5C7F">
        <w:rPr>
          <w:sz w:val="24"/>
          <w:szCs w:val="24"/>
          <w:shd w:val="clear" w:color="auto" w:fill="FFFFFF"/>
        </w:rPr>
        <w:t>Yong, H. T., &amp; Sam, L. C. (2008). Implementing school-based assessment: The mathematical thinking assessment (MATA) framework. In </w:t>
      </w:r>
      <w:r w:rsidRPr="00FA5C7F">
        <w:rPr>
          <w:i/>
          <w:iCs/>
          <w:sz w:val="24"/>
          <w:szCs w:val="24"/>
          <w:shd w:val="clear" w:color="auto" w:fill="FFFFFF"/>
        </w:rPr>
        <w:t>Innovation and Pedagogy Seminar, Institute of Teacher Education, Sarawak</w:t>
      </w:r>
      <w:r w:rsidRPr="00FA5C7F">
        <w:rPr>
          <w:sz w:val="24"/>
          <w:szCs w:val="24"/>
          <w:shd w:val="clear" w:color="auto" w:fill="FFFFFF"/>
        </w:rPr>
        <w:t>.</w:t>
      </w:r>
    </w:p>
    <w:p w:rsidR="00FA5C7F" w:rsidRPr="00874C40" w:rsidRDefault="00FA5C7F" w:rsidP="00874C40">
      <w:pPr>
        <w:autoSpaceDE w:val="0"/>
        <w:autoSpaceDN w:val="0"/>
        <w:adjustRightInd w:val="0"/>
        <w:spacing w:line="480" w:lineRule="auto"/>
        <w:ind w:left="567" w:hanging="567"/>
        <w:jc w:val="both"/>
        <w:rPr>
          <w:sz w:val="24"/>
          <w:szCs w:val="24"/>
        </w:rPr>
      </w:pPr>
      <w:r w:rsidRPr="00FA5C7F">
        <w:rPr>
          <w:sz w:val="24"/>
          <w:szCs w:val="24"/>
        </w:rPr>
        <w:t xml:space="preserve">Zhang, Z. dan Judith, A. B. (2003). Classroom Assessment Practices and Teachers’  Self Perceived Assessment Skills. </w:t>
      </w:r>
      <w:r w:rsidRPr="00FA5C7F">
        <w:rPr>
          <w:i/>
          <w:iCs/>
          <w:sz w:val="24"/>
          <w:szCs w:val="24"/>
        </w:rPr>
        <w:t>Applied Measurement in Education</w:t>
      </w:r>
      <w:r w:rsidRPr="00FA5C7F">
        <w:rPr>
          <w:sz w:val="24"/>
          <w:szCs w:val="24"/>
        </w:rPr>
        <w:t>. 16(4), 323–342</w:t>
      </w: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E85578" w:rsidRPr="00E539EA" w:rsidRDefault="00E85578" w:rsidP="001B54A9">
      <w:pPr>
        <w:pStyle w:val="BodyText"/>
        <w:spacing w:line="480" w:lineRule="auto"/>
        <w:ind w:firstLine="0"/>
        <w:rPr>
          <w:sz w:val="24"/>
          <w:szCs w:val="24"/>
          <w:lang w:val="id-ID"/>
        </w:rPr>
        <w:sectPr w:rsidR="00E85578" w:rsidRPr="00E539EA" w:rsidSect="00137973">
          <w:headerReference w:type="even" r:id="rId27"/>
          <w:type w:val="continuous"/>
          <w:pgSz w:w="11909" w:h="16834" w:code="9"/>
          <w:pgMar w:top="1701" w:right="1134" w:bottom="1418" w:left="1134" w:header="567" w:footer="737" w:gutter="0"/>
          <w:cols w:num="2" w:space="851"/>
          <w:docGrid w:linePitch="360"/>
        </w:sectPr>
      </w:pPr>
    </w:p>
    <w:p w:rsidR="00E85578" w:rsidRPr="00E539EA" w:rsidRDefault="00E85578" w:rsidP="001B54A9">
      <w:pPr>
        <w:pStyle w:val="BodyText"/>
        <w:spacing w:line="480" w:lineRule="auto"/>
        <w:ind w:firstLine="0"/>
        <w:rPr>
          <w:sz w:val="24"/>
          <w:szCs w:val="24"/>
          <w:lang w:val="id-ID"/>
        </w:rPr>
        <w:sectPr w:rsidR="00E85578" w:rsidRPr="00E539EA" w:rsidSect="00E85578">
          <w:type w:val="continuous"/>
          <w:pgSz w:w="11909" w:h="16834" w:code="9"/>
          <w:pgMar w:top="1701" w:right="1134" w:bottom="1418" w:left="1134" w:header="567" w:footer="737" w:gutter="0"/>
          <w:cols w:space="851"/>
          <w:docGrid w:linePitch="360"/>
        </w:sectPr>
      </w:pPr>
    </w:p>
    <w:p w:rsidR="005F7CA1" w:rsidRPr="00E85578" w:rsidRDefault="00510390" w:rsidP="001B54A9">
      <w:pPr>
        <w:pStyle w:val="BodyText"/>
        <w:spacing w:line="480" w:lineRule="auto"/>
        <w:ind w:firstLine="0"/>
        <w:rPr>
          <w:sz w:val="24"/>
          <w:szCs w:val="24"/>
          <w:lang w:val="id-ID"/>
        </w:rPr>
      </w:pPr>
      <w:r>
        <w:rPr>
          <w:noProof/>
          <w:sz w:val="24"/>
          <w:szCs w:val="24"/>
          <w:lang w:val="id-ID" w:eastAsia="id-ID"/>
        </w:rPr>
        <w:lastRenderedPageBreak/>
        <w:pict>
          <v:shape id="_x0000_s1036" type="#_x0000_t202" style="position:absolute;left:0;text-align:left;margin-left:.3pt;margin-top:29pt;width:472.15pt;height:518.95pt;z-index:251663360" wrapcoords="-34 -57 -34 21543 21634 21543 21634 -57 -34 -57">
            <v:textbox style="mso-next-textbox:#_x0000_s1036">
              <w:txbxContent>
                <w:p w:rsidR="00E85578" w:rsidRPr="00E85578" w:rsidRDefault="00E85578" w:rsidP="00E85578">
                  <w:pPr>
                    <w:shd w:val="clear" w:color="auto" w:fill="FFFFFF"/>
                    <w:contextualSpacing/>
                    <w:rPr>
                      <w:rFonts w:eastAsia="Times New Roman"/>
                      <w:b/>
                      <w:lang w:eastAsia="id-ID"/>
                    </w:rPr>
                  </w:pPr>
                  <w:r w:rsidRPr="00E85578">
                    <w:rPr>
                      <w:rFonts w:eastAsia="Times New Roman"/>
                      <w:b/>
                      <w:lang w:eastAsia="id-ID"/>
                    </w:rPr>
                    <w:t>INSTRUMEN TELAAH SOAL HOTS</w:t>
                  </w:r>
                </w:p>
                <w:p w:rsidR="00E85578" w:rsidRPr="00E85578" w:rsidRDefault="00E85578" w:rsidP="00E85578">
                  <w:pPr>
                    <w:shd w:val="clear" w:color="auto" w:fill="FFFFFF"/>
                    <w:contextualSpacing/>
                    <w:rPr>
                      <w:rFonts w:eastAsia="Times New Roman"/>
                      <w:b/>
                      <w:lang w:eastAsia="id-ID"/>
                    </w:rPr>
                  </w:pPr>
                  <w:r w:rsidRPr="00E85578">
                    <w:rPr>
                      <w:rFonts w:eastAsia="Times New Roman"/>
                      <w:b/>
                      <w:lang w:eastAsia="id-ID"/>
                    </w:rPr>
                    <w:t>BENTUK TES PILIHAN GANDA/URAIAN</w:t>
                  </w:r>
                </w:p>
                <w:p w:rsidR="00E85578" w:rsidRPr="00E85578" w:rsidRDefault="00E85578" w:rsidP="00E85578">
                  <w:pPr>
                    <w:shd w:val="clear" w:color="auto" w:fill="FFFFFF"/>
                    <w:contextualSpacing/>
                    <w:jc w:val="both"/>
                    <w:rPr>
                      <w:rFonts w:eastAsia="Times New Roman"/>
                      <w:b/>
                      <w:lang w:eastAsia="id-ID"/>
                    </w:rPr>
                  </w:pPr>
                  <w:r w:rsidRPr="00E85578">
                    <w:rPr>
                      <w:rFonts w:eastAsia="Times New Roman"/>
                      <w:b/>
                      <w:lang w:eastAsia="id-ID"/>
                    </w:rPr>
                    <w:t xml:space="preserve">Nama Pengembang Soal </w:t>
                  </w:r>
                  <w:r w:rsidRPr="00E85578">
                    <w:rPr>
                      <w:rFonts w:eastAsia="Times New Roman"/>
                      <w:b/>
                      <w:lang w:eastAsia="id-ID"/>
                    </w:rPr>
                    <w:tab/>
                    <w:t>: ......................</w:t>
                  </w:r>
                </w:p>
                <w:p w:rsidR="00E85578" w:rsidRPr="00E85578" w:rsidRDefault="00E85578" w:rsidP="00E85578">
                  <w:pPr>
                    <w:shd w:val="clear" w:color="auto" w:fill="FFFFFF"/>
                    <w:contextualSpacing/>
                    <w:jc w:val="both"/>
                    <w:rPr>
                      <w:rFonts w:eastAsia="Times New Roman"/>
                      <w:b/>
                      <w:lang w:eastAsia="id-ID"/>
                    </w:rPr>
                  </w:pPr>
                  <w:r w:rsidRPr="00E85578">
                    <w:rPr>
                      <w:rFonts w:eastAsia="Times New Roman"/>
                      <w:b/>
                      <w:lang w:eastAsia="id-ID"/>
                    </w:rPr>
                    <w:t xml:space="preserve">Mata Pelajaran </w:t>
                  </w:r>
                  <w:r w:rsidRPr="00E85578">
                    <w:rPr>
                      <w:rFonts w:eastAsia="Times New Roman"/>
                      <w:b/>
                      <w:lang w:eastAsia="id-ID"/>
                    </w:rPr>
                    <w:tab/>
                  </w:r>
                  <w:r w:rsidRPr="00E85578">
                    <w:rPr>
                      <w:rFonts w:eastAsia="Times New Roman"/>
                      <w:b/>
                      <w:lang w:eastAsia="id-ID"/>
                    </w:rPr>
                    <w:tab/>
                    <w:t>: ......................</w:t>
                  </w:r>
                </w:p>
                <w:p w:rsidR="00E85578" w:rsidRPr="00E85578" w:rsidRDefault="00E85578" w:rsidP="00E85578">
                  <w:pPr>
                    <w:shd w:val="clear" w:color="auto" w:fill="FFFFFF"/>
                    <w:contextualSpacing/>
                    <w:jc w:val="both"/>
                    <w:rPr>
                      <w:rFonts w:eastAsia="Times New Roman"/>
                      <w:b/>
                      <w:lang w:eastAsia="id-ID"/>
                    </w:rPr>
                  </w:pPr>
                  <w:r w:rsidRPr="00E85578">
                    <w:rPr>
                      <w:rFonts w:eastAsia="Times New Roman"/>
                      <w:b/>
                      <w:lang w:eastAsia="id-ID"/>
                    </w:rPr>
                    <w:t xml:space="preserve">Kls/Prog/Peminatan </w:t>
                  </w:r>
                  <w:r w:rsidRPr="00E85578">
                    <w:rPr>
                      <w:rFonts w:eastAsia="Times New Roman"/>
                      <w:b/>
                      <w:lang w:eastAsia="id-ID"/>
                    </w:rPr>
                    <w:tab/>
                    <w:t>: ......................</w:t>
                  </w:r>
                </w:p>
                <w:p w:rsidR="00E85578" w:rsidRPr="00E85578" w:rsidRDefault="00E85578" w:rsidP="00E85578">
                  <w:pPr>
                    <w:rPr>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6380"/>
                    <w:gridCol w:w="426"/>
                    <w:gridCol w:w="425"/>
                    <w:gridCol w:w="425"/>
                    <w:gridCol w:w="425"/>
                    <w:gridCol w:w="567"/>
                  </w:tblGrid>
                  <w:tr w:rsidR="00E85578" w:rsidRPr="00E85578" w:rsidTr="00E85578">
                    <w:tc>
                      <w:tcPr>
                        <w:tcW w:w="532" w:type="dxa"/>
                        <w:vMerge w:val="restart"/>
                      </w:tcPr>
                      <w:p w:rsidR="00E85578" w:rsidRPr="00E85578" w:rsidRDefault="00E85578" w:rsidP="002D5539">
                        <w:pPr>
                          <w:contextualSpacing/>
                          <w:rPr>
                            <w:rFonts w:eastAsia="Times New Roman"/>
                            <w:b/>
                          </w:rPr>
                        </w:pPr>
                        <w:r w:rsidRPr="00E85578">
                          <w:rPr>
                            <w:rFonts w:eastAsia="Times New Roman"/>
                            <w:b/>
                          </w:rPr>
                          <w:t>No</w:t>
                        </w:r>
                      </w:p>
                    </w:tc>
                    <w:tc>
                      <w:tcPr>
                        <w:tcW w:w="6380" w:type="dxa"/>
                        <w:vMerge w:val="restart"/>
                      </w:tcPr>
                      <w:p w:rsidR="00E85578" w:rsidRPr="00E85578" w:rsidRDefault="00E85578" w:rsidP="002D5539">
                        <w:pPr>
                          <w:contextualSpacing/>
                          <w:rPr>
                            <w:rFonts w:eastAsia="Times New Roman"/>
                            <w:b/>
                          </w:rPr>
                        </w:pPr>
                        <w:r w:rsidRPr="00E85578">
                          <w:rPr>
                            <w:rFonts w:eastAsia="Times New Roman"/>
                            <w:b/>
                          </w:rPr>
                          <w:t>Aspek yang ditelaah</w:t>
                        </w:r>
                      </w:p>
                    </w:tc>
                    <w:tc>
                      <w:tcPr>
                        <w:tcW w:w="2268" w:type="dxa"/>
                        <w:gridSpan w:val="5"/>
                      </w:tcPr>
                      <w:p w:rsidR="00E85578" w:rsidRPr="00E85578" w:rsidRDefault="00E85578" w:rsidP="002D5539">
                        <w:pPr>
                          <w:contextualSpacing/>
                          <w:rPr>
                            <w:rFonts w:eastAsia="Times New Roman"/>
                            <w:b/>
                          </w:rPr>
                        </w:pPr>
                        <w:r w:rsidRPr="00E85578">
                          <w:rPr>
                            <w:rFonts w:eastAsia="Times New Roman"/>
                            <w:b/>
                          </w:rPr>
                          <w:t>Butir Soal</w:t>
                        </w:r>
                      </w:p>
                    </w:tc>
                  </w:tr>
                  <w:tr w:rsidR="00E85578" w:rsidRPr="00E85578" w:rsidTr="00E85578">
                    <w:tc>
                      <w:tcPr>
                        <w:tcW w:w="532" w:type="dxa"/>
                        <w:vMerge/>
                      </w:tcPr>
                      <w:p w:rsidR="00E85578" w:rsidRPr="00E85578" w:rsidRDefault="00E85578" w:rsidP="002D5539">
                        <w:pPr>
                          <w:contextualSpacing/>
                          <w:rPr>
                            <w:rFonts w:eastAsia="Times New Roman"/>
                            <w:b/>
                          </w:rPr>
                        </w:pPr>
                      </w:p>
                    </w:tc>
                    <w:tc>
                      <w:tcPr>
                        <w:tcW w:w="6380" w:type="dxa"/>
                        <w:vMerge/>
                      </w:tcPr>
                      <w:p w:rsidR="00E85578" w:rsidRPr="00E85578" w:rsidRDefault="00E85578" w:rsidP="002D5539">
                        <w:pPr>
                          <w:contextualSpacing/>
                          <w:rPr>
                            <w:rFonts w:eastAsia="Times New Roman"/>
                            <w:b/>
                          </w:rPr>
                        </w:pPr>
                      </w:p>
                    </w:tc>
                    <w:tc>
                      <w:tcPr>
                        <w:tcW w:w="426" w:type="dxa"/>
                      </w:tcPr>
                      <w:p w:rsidR="00E85578" w:rsidRPr="00E85578" w:rsidRDefault="00E85578" w:rsidP="002D5539">
                        <w:pPr>
                          <w:contextualSpacing/>
                          <w:rPr>
                            <w:rFonts w:eastAsia="Times New Roman"/>
                            <w:b/>
                          </w:rPr>
                        </w:pPr>
                        <w:r w:rsidRPr="00E85578">
                          <w:rPr>
                            <w:rFonts w:eastAsia="Times New Roman"/>
                            <w:b/>
                          </w:rPr>
                          <w:t>1</w:t>
                        </w:r>
                      </w:p>
                    </w:tc>
                    <w:tc>
                      <w:tcPr>
                        <w:tcW w:w="425" w:type="dxa"/>
                      </w:tcPr>
                      <w:p w:rsidR="00E85578" w:rsidRPr="00E85578" w:rsidRDefault="00E85578" w:rsidP="002D5539">
                        <w:pPr>
                          <w:contextualSpacing/>
                          <w:rPr>
                            <w:rFonts w:eastAsia="Times New Roman"/>
                            <w:b/>
                          </w:rPr>
                        </w:pPr>
                        <w:r w:rsidRPr="00E85578">
                          <w:rPr>
                            <w:rFonts w:eastAsia="Times New Roman"/>
                            <w:b/>
                          </w:rPr>
                          <w:t>2</w:t>
                        </w:r>
                      </w:p>
                    </w:tc>
                    <w:tc>
                      <w:tcPr>
                        <w:tcW w:w="425" w:type="dxa"/>
                      </w:tcPr>
                      <w:p w:rsidR="00E85578" w:rsidRPr="00E85578" w:rsidRDefault="00E85578" w:rsidP="002D5539">
                        <w:pPr>
                          <w:contextualSpacing/>
                          <w:rPr>
                            <w:rFonts w:eastAsia="Times New Roman"/>
                            <w:b/>
                          </w:rPr>
                        </w:pPr>
                        <w:r w:rsidRPr="00E85578">
                          <w:rPr>
                            <w:rFonts w:eastAsia="Times New Roman"/>
                            <w:b/>
                          </w:rPr>
                          <w:t>3</w:t>
                        </w:r>
                      </w:p>
                    </w:tc>
                    <w:tc>
                      <w:tcPr>
                        <w:tcW w:w="425" w:type="dxa"/>
                      </w:tcPr>
                      <w:p w:rsidR="00E85578" w:rsidRPr="00E85578" w:rsidRDefault="00E85578" w:rsidP="002D5539">
                        <w:pPr>
                          <w:contextualSpacing/>
                          <w:rPr>
                            <w:rFonts w:eastAsia="Times New Roman"/>
                            <w:b/>
                          </w:rPr>
                        </w:pPr>
                        <w:r w:rsidRPr="00E85578">
                          <w:rPr>
                            <w:rFonts w:eastAsia="Times New Roman"/>
                            <w:b/>
                          </w:rPr>
                          <w:t>....</w:t>
                        </w:r>
                      </w:p>
                    </w:tc>
                    <w:tc>
                      <w:tcPr>
                        <w:tcW w:w="567" w:type="dxa"/>
                      </w:tcPr>
                      <w:p w:rsidR="00E85578" w:rsidRPr="00E85578" w:rsidRDefault="00E85578" w:rsidP="002D5539">
                        <w:pPr>
                          <w:contextualSpacing/>
                          <w:rPr>
                            <w:rFonts w:eastAsia="Times New Roman"/>
                            <w:b/>
                          </w:rPr>
                        </w:pPr>
                        <w:r w:rsidRPr="00E85578">
                          <w:rPr>
                            <w:rFonts w:eastAsia="Times New Roman"/>
                            <w:b/>
                          </w:rPr>
                          <w:t>.....</w:t>
                        </w:r>
                      </w:p>
                    </w:tc>
                  </w:tr>
                  <w:tr w:rsidR="00E85578" w:rsidRPr="00E85578" w:rsidTr="00E85578">
                    <w:tc>
                      <w:tcPr>
                        <w:tcW w:w="532" w:type="dxa"/>
                      </w:tcPr>
                      <w:p w:rsidR="00E85578" w:rsidRPr="00E85578" w:rsidRDefault="00E85578" w:rsidP="002D5539">
                        <w:pPr>
                          <w:contextualSpacing/>
                          <w:rPr>
                            <w:rFonts w:eastAsia="Times New Roman"/>
                            <w:b/>
                          </w:rPr>
                        </w:pPr>
                        <w:r w:rsidRPr="00E85578">
                          <w:rPr>
                            <w:rFonts w:eastAsia="Times New Roman"/>
                            <w:b/>
                          </w:rPr>
                          <w:t>A.</w:t>
                        </w:r>
                      </w:p>
                      <w:p w:rsidR="00E85578" w:rsidRPr="00E85578" w:rsidRDefault="00E85578" w:rsidP="002D5539">
                        <w:pPr>
                          <w:contextualSpacing/>
                          <w:rPr>
                            <w:rFonts w:eastAsia="Times New Roman"/>
                          </w:rPr>
                        </w:pPr>
                        <w:r w:rsidRPr="00E85578">
                          <w:rPr>
                            <w:rFonts w:eastAsia="Times New Roman"/>
                          </w:rPr>
                          <w:t>1.</w:t>
                        </w:r>
                      </w:p>
                    </w:tc>
                    <w:tc>
                      <w:tcPr>
                        <w:tcW w:w="6380" w:type="dxa"/>
                      </w:tcPr>
                      <w:p w:rsidR="00E85578" w:rsidRPr="00E85578" w:rsidRDefault="00E85578" w:rsidP="00E85578">
                        <w:pPr>
                          <w:contextualSpacing/>
                          <w:jc w:val="left"/>
                          <w:rPr>
                            <w:rFonts w:eastAsia="Times New Roman"/>
                            <w:b/>
                          </w:rPr>
                        </w:pPr>
                        <w:r w:rsidRPr="00E85578">
                          <w:rPr>
                            <w:rFonts w:eastAsia="Times New Roman"/>
                            <w:b/>
                          </w:rPr>
                          <w:t>Materi</w:t>
                        </w:r>
                      </w:p>
                      <w:p w:rsidR="00E85578" w:rsidRPr="00E85578" w:rsidRDefault="00E85578" w:rsidP="00E85578">
                        <w:pPr>
                          <w:contextualSpacing/>
                          <w:jc w:val="left"/>
                          <w:rPr>
                            <w:rFonts w:eastAsia="Times New Roman"/>
                          </w:rPr>
                        </w:pPr>
                        <w:r w:rsidRPr="00E85578">
                          <w:rPr>
                            <w:rFonts w:eastAsia="Times New Roman"/>
                          </w:rPr>
                          <w:t>Soal sesuai dengan indicator (menuntut tes tertulis untuk bentuk Uraian).</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rPr>
                        </w:pPr>
                        <w:r w:rsidRPr="00E85578">
                          <w:rPr>
                            <w:rFonts w:eastAsia="Times New Roman"/>
                          </w:rPr>
                          <w:t>2</w:t>
                        </w:r>
                      </w:p>
                    </w:tc>
                    <w:tc>
                      <w:tcPr>
                        <w:tcW w:w="6380" w:type="dxa"/>
                      </w:tcPr>
                      <w:p w:rsidR="00E85578" w:rsidRPr="00E85578" w:rsidRDefault="00E85578" w:rsidP="00E85578">
                        <w:pPr>
                          <w:contextualSpacing/>
                          <w:jc w:val="left"/>
                          <w:rPr>
                            <w:rFonts w:eastAsia="Times New Roman"/>
                          </w:rPr>
                        </w:pPr>
                        <w:r w:rsidRPr="00E85578">
                          <w:rPr>
                            <w:rFonts w:eastAsia="Times New Roman"/>
                          </w:rPr>
                          <w:t xml:space="preserve">Soal tidak mengandung unsur SARAPPPK (Suku, Agama, Ras, </w:t>
                        </w:r>
                      </w:p>
                      <w:p w:rsidR="00E85578" w:rsidRPr="00E85578" w:rsidRDefault="00E85578" w:rsidP="00E85578">
                        <w:pPr>
                          <w:contextualSpacing/>
                          <w:jc w:val="left"/>
                          <w:rPr>
                            <w:rFonts w:eastAsia="Times New Roman"/>
                          </w:rPr>
                        </w:pPr>
                        <w:r w:rsidRPr="00E85578">
                          <w:rPr>
                            <w:rFonts w:eastAsia="Times New Roman"/>
                          </w:rPr>
                          <w:t xml:space="preserve">Anatargolongan, Pornografi, Politik, Propopaganda, dan </w:t>
                        </w:r>
                      </w:p>
                      <w:p w:rsidR="00E85578" w:rsidRPr="00E85578" w:rsidRDefault="00E85578" w:rsidP="00E85578">
                        <w:pPr>
                          <w:contextualSpacing/>
                          <w:jc w:val="left"/>
                          <w:rPr>
                            <w:rFonts w:eastAsia="Times New Roman"/>
                            <w:b/>
                          </w:rPr>
                        </w:pPr>
                        <w:r w:rsidRPr="00E85578">
                          <w:rPr>
                            <w:rFonts w:eastAsia="Times New Roman"/>
                          </w:rPr>
                          <w:t>Kekerasan).</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rPr>
                        </w:pPr>
                        <w:r w:rsidRPr="00E85578">
                          <w:rPr>
                            <w:rFonts w:eastAsia="Times New Roman"/>
                          </w:rPr>
                          <w:t>3</w:t>
                        </w:r>
                      </w:p>
                    </w:tc>
                    <w:tc>
                      <w:tcPr>
                        <w:tcW w:w="6380" w:type="dxa"/>
                      </w:tcPr>
                      <w:p w:rsidR="00E85578" w:rsidRPr="00E85578" w:rsidRDefault="00E85578" w:rsidP="00E85578">
                        <w:pPr>
                          <w:contextualSpacing/>
                          <w:jc w:val="left"/>
                          <w:rPr>
                            <w:rFonts w:eastAsia="Times New Roman"/>
                          </w:rPr>
                        </w:pPr>
                        <w:r w:rsidRPr="00E85578">
                          <w:rPr>
                            <w:rFonts w:eastAsia="Times New Roman"/>
                          </w:rPr>
                          <w:t xml:space="preserve">Soal menggunakan stimulus yang menarik (baru, mendorong </w:t>
                        </w:r>
                      </w:p>
                      <w:p w:rsidR="00E85578" w:rsidRPr="00E85578" w:rsidRDefault="00E85578" w:rsidP="00E85578">
                        <w:pPr>
                          <w:contextualSpacing/>
                          <w:jc w:val="left"/>
                          <w:rPr>
                            <w:rFonts w:eastAsia="Times New Roman"/>
                            <w:b/>
                          </w:rPr>
                        </w:pPr>
                        <w:r w:rsidRPr="00E85578">
                          <w:rPr>
                            <w:rFonts w:eastAsia="Times New Roman"/>
                          </w:rPr>
                          <w:t>peserta didik untuk membaca).</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rPr>
                        </w:pPr>
                        <w:r w:rsidRPr="00E85578">
                          <w:rPr>
                            <w:rFonts w:eastAsia="Times New Roman"/>
                          </w:rPr>
                          <w:t>4.</w:t>
                        </w:r>
                      </w:p>
                    </w:tc>
                    <w:tc>
                      <w:tcPr>
                        <w:tcW w:w="6380" w:type="dxa"/>
                      </w:tcPr>
                      <w:p w:rsidR="00E85578" w:rsidRPr="00E85578" w:rsidRDefault="00E85578" w:rsidP="00E85578">
                        <w:pPr>
                          <w:contextualSpacing/>
                          <w:jc w:val="left"/>
                          <w:rPr>
                            <w:rFonts w:eastAsia="Times New Roman"/>
                          </w:rPr>
                        </w:pPr>
                        <w:r w:rsidRPr="00E85578">
                          <w:rPr>
                            <w:rFonts w:eastAsia="Times New Roman"/>
                          </w:rPr>
                          <w:t xml:space="preserve">Soal menggunakan stimulus yang kontekstual (gambar/grafik, </w:t>
                        </w:r>
                      </w:p>
                      <w:p w:rsidR="00E85578" w:rsidRPr="00E85578" w:rsidRDefault="00E85578" w:rsidP="00E85578">
                        <w:pPr>
                          <w:contextualSpacing/>
                          <w:jc w:val="left"/>
                          <w:rPr>
                            <w:rFonts w:eastAsia="Times New Roman"/>
                          </w:rPr>
                        </w:pPr>
                        <w:r w:rsidRPr="00E85578">
                          <w:rPr>
                            <w:rFonts w:eastAsia="Times New Roman"/>
                          </w:rPr>
                          <w:t>teks, visualisasi, dll, sesuai dengan dunia nyata)</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rPr>
                        </w:pPr>
                        <w:r w:rsidRPr="00E85578">
                          <w:rPr>
                            <w:rFonts w:eastAsia="Times New Roman"/>
                          </w:rPr>
                          <w:t>5.</w:t>
                        </w:r>
                      </w:p>
                    </w:tc>
                    <w:tc>
                      <w:tcPr>
                        <w:tcW w:w="6380" w:type="dxa"/>
                      </w:tcPr>
                      <w:p w:rsidR="00E85578" w:rsidRPr="00E85578" w:rsidRDefault="00E85578" w:rsidP="00E85578">
                        <w:pPr>
                          <w:contextualSpacing/>
                          <w:jc w:val="left"/>
                          <w:rPr>
                            <w:rFonts w:eastAsia="Times New Roman"/>
                          </w:rPr>
                        </w:pPr>
                        <w:r w:rsidRPr="00E85578">
                          <w:rPr>
                            <w:rFonts w:eastAsia="Times New Roman"/>
                          </w:rPr>
                          <w:t xml:space="preserve">Soal mengukur level kognitif penalaran (menganalisis, </w:t>
                        </w:r>
                      </w:p>
                      <w:p w:rsidR="00E85578" w:rsidRPr="00E85578" w:rsidRDefault="00E85578" w:rsidP="00E85578">
                        <w:pPr>
                          <w:contextualSpacing/>
                          <w:jc w:val="left"/>
                          <w:rPr>
                            <w:rFonts w:eastAsia="Times New Roman"/>
                          </w:rPr>
                        </w:pPr>
                        <w:r w:rsidRPr="00E85578">
                          <w:rPr>
                            <w:rFonts w:eastAsia="Times New Roman"/>
                          </w:rPr>
                          <w:t xml:space="preserve">mengevaluasi, mencipta) yang dalam penyelesaiannya dicirikan </w:t>
                        </w:r>
                      </w:p>
                      <w:p w:rsidR="00E85578" w:rsidRPr="00E85578" w:rsidRDefault="00E85578" w:rsidP="00E85578">
                        <w:pPr>
                          <w:contextualSpacing/>
                          <w:jc w:val="left"/>
                          <w:rPr>
                            <w:rFonts w:eastAsia="Times New Roman"/>
                          </w:rPr>
                        </w:pPr>
                        <w:r w:rsidRPr="00E85578">
                          <w:rPr>
                            <w:rFonts w:eastAsia="Times New Roman"/>
                          </w:rPr>
                          <w:t>dengan salah satu atau lebih tahapan proses berpikir berikut:</w:t>
                        </w:r>
                      </w:p>
                      <w:p w:rsidR="00E85578" w:rsidRPr="00E85578" w:rsidRDefault="00E85578" w:rsidP="00E85578">
                        <w:pPr>
                          <w:pStyle w:val="ListParagraph"/>
                          <w:numPr>
                            <w:ilvl w:val="0"/>
                            <w:numId w:val="36"/>
                          </w:numPr>
                          <w:spacing w:after="0" w:line="240" w:lineRule="auto"/>
                          <w:ind w:left="317" w:hanging="284"/>
                          <w:rPr>
                            <w:rFonts w:ascii="Times New Roman" w:hAnsi="Times New Roman"/>
                            <w:sz w:val="20"/>
                            <w:szCs w:val="20"/>
                          </w:rPr>
                        </w:pPr>
                        <w:r w:rsidRPr="00E85578">
                          <w:rPr>
                            <w:rFonts w:ascii="Times New Roman" w:hAnsi="Times New Roman"/>
                            <w:sz w:val="20"/>
                            <w:szCs w:val="20"/>
                          </w:rPr>
                          <w:t xml:space="preserve">Transfer satu konsep ke konsep lainnya </w:t>
                        </w:r>
                      </w:p>
                      <w:p w:rsidR="00E85578" w:rsidRPr="00E85578" w:rsidRDefault="00E85578" w:rsidP="00E85578">
                        <w:pPr>
                          <w:pStyle w:val="ListParagraph"/>
                          <w:numPr>
                            <w:ilvl w:val="0"/>
                            <w:numId w:val="36"/>
                          </w:numPr>
                          <w:spacing w:after="0" w:line="240" w:lineRule="auto"/>
                          <w:ind w:left="317" w:hanging="284"/>
                          <w:rPr>
                            <w:rFonts w:ascii="Times New Roman" w:hAnsi="Times New Roman"/>
                            <w:sz w:val="20"/>
                            <w:szCs w:val="20"/>
                          </w:rPr>
                        </w:pPr>
                        <w:r w:rsidRPr="00E85578">
                          <w:rPr>
                            <w:rFonts w:ascii="Times New Roman" w:hAnsi="Times New Roman"/>
                            <w:sz w:val="20"/>
                            <w:szCs w:val="20"/>
                          </w:rPr>
                          <w:t xml:space="preserve">Memproses dan menerapkan informasi </w:t>
                        </w:r>
                      </w:p>
                      <w:p w:rsidR="00E85578" w:rsidRPr="00E85578" w:rsidRDefault="00E85578" w:rsidP="00E85578">
                        <w:pPr>
                          <w:pStyle w:val="ListParagraph"/>
                          <w:numPr>
                            <w:ilvl w:val="0"/>
                            <w:numId w:val="36"/>
                          </w:numPr>
                          <w:spacing w:after="0" w:line="240" w:lineRule="auto"/>
                          <w:ind w:left="317" w:hanging="284"/>
                          <w:rPr>
                            <w:rFonts w:ascii="Times New Roman" w:hAnsi="Times New Roman"/>
                            <w:sz w:val="20"/>
                            <w:szCs w:val="20"/>
                          </w:rPr>
                        </w:pPr>
                        <w:r w:rsidRPr="00E85578">
                          <w:rPr>
                            <w:rFonts w:ascii="Times New Roman" w:hAnsi="Times New Roman"/>
                            <w:sz w:val="20"/>
                            <w:szCs w:val="20"/>
                          </w:rPr>
                          <w:t xml:space="preserve">Mencari kaitan dari berbagai informasi yang berbeda-beda </w:t>
                        </w:r>
                      </w:p>
                      <w:p w:rsidR="00E85578" w:rsidRPr="00E85578" w:rsidRDefault="00E85578" w:rsidP="00E85578">
                        <w:pPr>
                          <w:pStyle w:val="ListParagraph"/>
                          <w:numPr>
                            <w:ilvl w:val="0"/>
                            <w:numId w:val="36"/>
                          </w:numPr>
                          <w:spacing w:after="0" w:line="240" w:lineRule="auto"/>
                          <w:ind w:left="317" w:hanging="284"/>
                          <w:rPr>
                            <w:rFonts w:ascii="Times New Roman" w:hAnsi="Times New Roman"/>
                            <w:sz w:val="20"/>
                            <w:szCs w:val="20"/>
                          </w:rPr>
                        </w:pPr>
                        <w:r w:rsidRPr="00E85578">
                          <w:rPr>
                            <w:rFonts w:ascii="Times New Roman" w:hAnsi="Times New Roman"/>
                            <w:sz w:val="20"/>
                            <w:szCs w:val="20"/>
                          </w:rPr>
                          <w:t xml:space="preserve">Menggunakan informasi untuk menyelesaikan masalah </w:t>
                        </w:r>
                      </w:p>
                      <w:p w:rsidR="00E85578" w:rsidRPr="00E85578" w:rsidRDefault="00E85578" w:rsidP="00E85578">
                        <w:pPr>
                          <w:pStyle w:val="ListParagraph"/>
                          <w:numPr>
                            <w:ilvl w:val="0"/>
                            <w:numId w:val="36"/>
                          </w:numPr>
                          <w:spacing w:after="0" w:line="240" w:lineRule="auto"/>
                          <w:ind w:left="317" w:hanging="284"/>
                          <w:rPr>
                            <w:rFonts w:ascii="Times New Roman" w:hAnsi="Times New Roman"/>
                            <w:sz w:val="20"/>
                            <w:szCs w:val="20"/>
                          </w:rPr>
                        </w:pPr>
                        <w:r w:rsidRPr="00E85578">
                          <w:rPr>
                            <w:rFonts w:ascii="Times New Roman" w:hAnsi="Times New Roman"/>
                            <w:sz w:val="20"/>
                            <w:szCs w:val="20"/>
                          </w:rPr>
                          <w:t xml:space="preserve">Menelaah ide dan informasi secara kritis </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rPr>
                        </w:pPr>
                        <w:r w:rsidRPr="00E85578">
                          <w:rPr>
                            <w:rFonts w:eastAsia="Times New Roman"/>
                          </w:rPr>
                          <w:t>6.</w:t>
                        </w:r>
                      </w:p>
                    </w:tc>
                    <w:tc>
                      <w:tcPr>
                        <w:tcW w:w="6380" w:type="dxa"/>
                      </w:tcPr>
                      <w:p w:rsidR="00E85578" w:rsidRPr="00E85578" w:rsidRDefault="00E85578" w:rsidP="00E85578">
                        <w:pPr>
                          <w:contextualSpacing/>
                          <w:jc w:val="left"/>
                          <w:rPr>
                            <w:rFonts w:eastAsia="Times New Roman"/>
                          </w:rPr>
                        </w:pPr>
                        <w:r w:rsidRPr="00E85578">
                          <w:rPr>
                            <w:rFonts w:eastAsia="Times New Roman"/>
                          </w:rPr>
                          <w:t xml:space="preserve"> Jawaban tersirat pada stimulus.</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b/>
                          </w:rPr>
                        </w:pPr>
                        <w:r w:rsidRPr="00E85578">
                          <w:rPr>
                            <w:rFonts w:eastAsia="Times New Roman"/>
                            <w:b/>
                          </w:rPr>
                          <w:t>B.</w:t>
                        </w:r>
                      </w:p>
                      <w:p w:rsidR="00E85578" w:rsidRPr="00E85578" w:rsidRDefault="00E85578" w:rsidP="002D5539">
                        <w:pPr>
                          <w:contextualSpacing/>
                          <w:rPr>
                            <w:rFonts w:eastAsia="Times New Roman"/>
                          </w:rPr>
                        </w:pPr>
                        <w:r w:rsidRPr="00E85578">
                          <w:rPr>
                            <w:rFonts w:eastAsia="Times New Roman"/>
                          </w:rPr>
                          <w:t>7.</w:t>
                        </w:r>
                      </w:p>
                    </w:tc>
                    <w:tc>
                      <w:tcPr>
                        <w:tcW w:w="6380" w:type="dxa"/>
                      </w:tcPr>
                      <w:p w:rsidR="00E85578" w:rsidRPr="00E85578" w:rsidRDefault="00E85578" w:rsidP="00E85578">
                        <w:pPr>
                          <w:contextualSpacing/>
                          <w:jc w:val="left"/>
                          <w:rPr>
                            <w:rFonts w:eastAsia="Times New Roman"/>
                          </w:rPr>
                        </w:pPr>
                        <w:r w:rsidRPr="00E85578">
                          <w:rPr>
                            <w:rFonts w:eastAsia="Times New Roman"/>
                            <w:b/>
                          </w:rPr>
                          <w:t>Konstruksi</w:t>
                        </w:r>
                      </w:p>
                      <w:p w:rsidR="00E85578" w:rsidRPr="00E85578" w:rsidRDefault="00E85578" w:rsidP="00E85578">
                        <w:pPr>
                          <w:contextualSpacing/>
                          <w:jc w:val="left"/>
                          <w:rPr>
                            <w:rFonts w:eastAsia="Times New Roman"/>
                          </w:rPr>
                        </w:pPr>
                        <w:r w:rsidRPr="00E85578">
                          <w:rPr>
                            <w:rFonts w:eastAsia="Times New Roman"/>
                          </w:rPr>
                          <w:t xml:space="preserve">Rumusan kalimat soal atau pertanyaan menggunakan kata-kata </w:t>
                        </w:r>
                      </w:p>
                      <w:p w:rsidR="00E85578" w:rsidRPr="00E85578" w:rsidRDefault="00E85578" w:rsidP="00E85578">
                        <w:pPr>
                          <w:contextualSpacing/>
                          <w:jc w:val="left"/>
                          <w:rPr>
                            <w:rFonts w:eastAsia="Times New Roman"/>
                          </w:rPr>
                        </w:pPr>
                        <w:r w:rsidRPr="00E85578">
                          <w:rPr>
                            <w:rFonts w:eastAsia="Times New Roman"/>
                          </w:rPr>
                          <w:t>tanya atau perintah yang menuntut jawaban terurai.</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rPr>
                        </w:pPr>
                        <w:r w:rsidRPr="00E85578">
                          <w:rPr>
                            <w:rFonts w:eastAsia="Times New Roman"/>
                          </w:rPr>
                          <w:t>8.</w:t>
                        </w:r>
                      </w:p>
                    </w:tc>
                    <w:tc>
                      <w:tcPr>
                        <w:tcW w:w="6380" w:type="dxa"/>
                      </w:tcPr>
                      <w:p w:rsidR="00E85578" w:rsidRPr="00E85578" w:rsidRDefault="00E85578" w:rsidP="00E85578">
                        <w:pPr>
                          <w:contextualSpacing/>
                          <w:jc w:val="left"/>
                          <w:rPr>
                            <w:rFonts w:eastAsia="Times New Roman"/>
                          </w:rPr>
                        </w:pPr>
                        <w:r w:rsidRPr="00E85578">
                          <w:rPr>
                            <w:rFonts w:eastAsia="Times New Roman"/>
                          </w:rPr>
                          <w:t>Memuat petunjuk yang jelas tentang cara mengerjakan soal.</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rPr>
                        </w:pPr>
                        <w:r w:rsidRPr="00E85578">
                          <w:rPr>
                            <w:rFonts w:eastAsia="Times New Roman"/>
                          </w:rPr>
                          <w:t xml:space="preserve">9.  </w:t>
                        </w:r>
                      </w:p>
                    </w:tc>
                    <w:tc>
                      <w:tcPr>
                        <w:tcW w:w="6380" w:type="dxa"/>
                      </w:tcPr>
                      <w:p w:rsidR="00E85578" w:rsidRPr="00E85578" w:rsidRDefault="00E85578" w:rsidP="00E85578">
                        <w:pPr>
                          <w:contextualSpacing/>
                          <w:jc w:val="left"/>
                          <w:rPr>
                            <w:rFonts w:eastAsia="Times New Roman"/>
                          </w:rPr>
                        </w:pPr>
                        <w:r w:rsidRPr="00E85578">
                          <w:rPr>
                            <w:rFonts w:eastAsia="Times New Roman"/>
                          </w:rPr>
                          <w:t xml:space="preserve">Ada pedoman penskoran/rubrik sesuai dengan kriteria/kalimat </w:t>
                        </w:r>
                      </w:p>
                      <w:p w:rsidR="00E85578" w:rsidRPr="00E85578" w:rsidRDefault="00E85578" w:rsidP="00E85578">
                        <w:pPr>
                          <w:contextualSpacing/>
                          <w:jc w:val="left"/>
                          <w:rPr>
                            <w:rFonts w:eastAsia="Times New Roman"/>
                          </w:rPr>
                        </w:pPr>
                        <w:r w:rsidRPr="00E85578">
                          <w:rPr>
                            <w:rFonts w:eastAsia="Times New Roman"/>
                          </w:rPr>
                          <w:t>yang mengandung kata kunci.</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rPr>
                        </w:pPr>
                        <w:r w:rsidRPr="00E85578">
                          <w:rPr>
                            <w:rFonts w:eastAsia="Times New Roman"/>
                          </w:rPr>
                          <w:t xml:space="preserve">10.  </w:t>
                        </w:r>
                      </w:p>
                    </w:tc>
                    <w:tc>
                      <w:tcPr>
                        <w:tcW w:w="6380" w:type="dxa"/>
                      </w:tcPr>
                      <w:p w:rsidR="00E85578" w:rsidRPr="00E85578" w:rsidRDefault="00E85578" w:rsidP="00E85578">
                        <w:pPr>
                          <w:contextualSpacing/>
                          <w:jc w:val="left"/>
                          <w:rPr>
                            <w:rFonts w:eastAsia="Times New Roman"/>
                          </w:rPr>
                        </w:pPr>
                        <w:r w:rsidRPr="00E85578">
                          <w:rPr>
                            <w:rFonts w:eastAsia="Times New Roman"/>
                          </w:rPr>
                          <w:t>Gambar, grafik, tabel, diagram, atau sejenisnya jelas dan berfungsi.</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rPr>
                        </w:pPr>
                        <w:r w:rsidRPr="00E85578">
                          <w:rPr>
                            <w:rFonts w:eastAsia="Times New Roman"/>
                          </w:rPr>
                          <w:t xml:space="preserve">11.  </w:t>
                        </w:r>
                      </w:p>
                    </w:tc>
                    <w:tc>
                      <w:tcPr>
                        <w:tcW w:w="6380" w:type="dxa"/>
                      </w:tcPr>
                      <w:p w:rsidR="00E85578" w:rsidRPr="00E85578" w:rsidRDefault="00E85578" w:rsidP="00E85578">
                        <w:pPr>
                          <w:contextualSpacing/>
                          <w:jc w:val="left"/>
                          <w:rPr>
                            <w:rFonts w:eastAsia="Times New Roman"/>
                          </w:rPr>
                        </w:pPr>
                        <w:r w:rsidRPr="00E85578">
                          <w:rPr>
                            <w:rFonts w:eastAsia="Times New Roman"/>
                          </w:rPr>
                          <w:t>Butir soal tidak bergantung pada jawaban soal lain.</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rPr>
                            <w:rFonts w:eastAsia="Times New Roman"/>
                          </w:rPr>
                        </w:pPr>
                        <w:r w:rsidRPr="00E85578">
                          <w:rPr>
                            <w:rFonts w:eastAsia="Times New Roman"/>
                          </w:rPr>
                          <w:t>C.</w:t>
                        </w:r>
                      </w:p>
                      <w:p w:rsidR="00E85578" w:rsidRPr="00E85578" w:rsidRDefault="00E85578" w:rsidP="002D5539">
                        <w:pPr>
                          <w:contextualSpacing/>
                          <w:rPr>
                            <w:rFonts w:eastAsia="Times New Roman"/>
                          </w:rPr>
                        </w:pPr>
                        <w:r w:rsidRPr="00E85578">
                          <w:rPr>
                            <w:rFonts w:eastAsia="Times New Roman"/>
                          </w:rPr>
                          <w:t>12.</w:t>
                        </w:r>
                      </w:p>
                    </w:tc>
                    <w:tc>
                      <w:tcPr>
                        <w:tcW w:w="6380" w:type="dxa"/>
                      </w:tcPr>
                      <w:p w:rsidR="00E85578" w:rsidRPr="00E85578" w:rsidRDefault="00E85578" w:rsidP="00E85578">
                        <w:pPr>
                          <w:contextualSpacing/>
                          <w:jc w:val="left"/>
                          <w:rPr>
                            <w:rFonts w:eastAsia="Times New Roman"/>
                            <w:b/>
                          </w:rPr>
                        </w:pPr>
                        <w:r w:rsidRPr="00E85578">
                          <w:rPr>
                            <w:rFonts w:eastAsia="Times New Roman"/>
                            <w:b/>
                          </w:rPr>
                          <w:t>Bahasa</w:t>
                        </w:r>
                      </w:p>
                      <w:p w:rsidR="00E85578" w:rsidRPr="00E85578" w:rsidRDefault="00E85578" w:rsidP="00E85578">
                        <w:pPr>
                          <w:contextualSpacing/>
                          <w:jc w:val="left"/>
                          <w:rPr>
                            <w:rFonts w:eastAsia="Times New Roman"/>
                          </w:rPr>
                        </w:pPr>
                        <w:r w:rsidRPr="00E85578">
                          <w:rPr>
                            <w:rFonts w:eastAsia="Times New Roman"/>
                          </w:rPr>
                          <w:t xml:space="preserve">Menggunakan bahasa yang sesuai dengan kaidah bahasa </w:t>
                        </w:r>
                      </w:p>
                      <w:p w:rsidR="00E85578" w:rsidRPr="00E85578" w:rsidRDefault="00E85578" w:rsidP="00E85578">
                        <w:pPr>
                          <w:contextualSpacing/>
                          <w:jc w:val="left"/>
                          <w:rPr>
                            <w:rFonts w:eastAsia="Times New Roman"/>
                          </w:rPr>
                        </w:pPr>
                        <w:r w:rsidRPr="00E85578">
                          <w:rPr>
                            <w:rFonts w:eastAsia="Times New Roman"/>
                          </w:rPr>
                          <w:t xml:space="preserve">Indonesia, untuk bahasa daerah dan bahasa asing sesuai </w:t>
                        </w:r>
                      </w:p>
                      <w:p w:rsidR="00E85578" w:rsidRPr="00E85578" w:rsidRDefault="00E85578" w:rsidP="00E85578">
                        <w:pPr>
                          <w:contextualSpacing/>
                          <w:jc w:val="left"/>
                          <w:rPr>
                            <w:rFonts w:eastAsia="Times New Roman"/>
                          </w:rPr>
                        </w:pPr>
                        <w:r w:rsidRPr="00E85578">
                          <w:rPr>
                            <w:rFonts w:eastAsia="Times New Roman"/>
                          </w:rPr>
                          <w:t>kaidahnya.</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pPr>
                        <w:r w:rsidRPr="00E85578">
                          <w:t>13.</w:t>
                        </w:r>
                      </w:p>
                    </w:tc>
                    <w:tc>
                      <w:tcPr>
                        <w:tcW w:w="6380" w:type="dxa"/>
                      </w:tcPr>
                      <w:p w:rsidR="00E85578" w:rsidRPr="00E85578" w:rsidRDefault="00E85578" w:rsidP="00E85578">
                        <w:pPr>
                          <w:contextualSpacing/>
                          <w:jc w:val="left"/>
                          <w:rPr>
                            <w:rFonts w:eastAsia="Times New Roman"/>
                          </w:rPr>
                        </w:pPr>
                        <w:r w:rsidRPr="00E85578">
                          <w:t>Tidak menggunakan bahasa yang berlaku setempat/tabu.</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r w:rsidR="00E85578" w:rsidRPr="00E85578" w:rsidTr="00E85578">
                    <w:tc>
                      <w:tcPr>
                        <w:tcW w:w="532" w:type="dxa"/>
                      </w:tcPr>
                      <w:p w:rsidR="00E85578" w:rsidRPr="00E85578" w:rsidRDefault="00E85578" w:rsidP="002D5539">
                        <w:pPr>
                          <w:contextualSpacing/>
                        </w:pPr>
                        <w:r w:rsidRPr="00E85578">
                          <w:t xml:space="preserve">14.  </w:t>
                        </w:r>
                      </w:p>
                    </w:tc>
                    <w:tc>
                      <w:tcPr>
                        <w:tcW w:w="6380" w:type="dxa"/>
                      </w:tcPr>
                      <w:p w:rsidR="00E85578" w:rsidRPr="00E85578" w:rsidRDefault="00E85578" w:rsidP="00E85578">
                        <w:pPr>
                          <w:contextualSpacing/>
                          <w:jc w:val="left"/>
                        </w:pPr>
                        <w:r w:rsidRPr="00E85578">
                          <w:t>Soal menggunakan kalimat yang komunikatif.</w:t>
                        </w:r>
                      </w:p>
                    </w:tc>
                    <w:tc>
                      <w:tcPr>
                        <w:tcW w:w="426"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425" w:type="dxa"/>
                      </w:tcPr>
                      <w:p w:rsidR="00E85578" w:rsidRPr="00E85578" w:rsidRDefault="00E85578" w:rsidP="002D5539">
                        <w:pPr>
                          <w:contextualSpacing/>
                          <w:rPr>
                            <w:rFonts w:eastAsia="Times New Roman"/>
                          </w:rPr>
                        </w:pPr>
                      </w:p>
                    </w:tc>
                    <w:tc>
                      <w:tcPr>
                        <w:tcW w:w="567" w:type="dxa"/>
                      </w:tcPr>
                      <w:p w:rsidR="00E85578" w:rsidRPr="00E85578" w:rsidRDefault="00E85578" w:rsidP="002D5539">
                        <w:pPr>
                          <w:contextualSpacing/>
                          <w:rPr>
                            <w:rFonts w:eastAsia="Times New Roman"/>
                          </w:rPr>
                        </w:pPr>
                      </w:p>
                    </w:tc>
                  </w:tr>
                </w:tbl>
                <w:p w:rsidR="00E85578" w:rsidRPr="00E85578" w:rsidRDefault="00E85578" w:rsidP="00E85578">
                  <w:pPr>
                    <w:rPr>
                      <w:lang w:val="id-ID"/>
                    </w:rPr>
                  </w:pPr>
                </w:p>
                <w:p w:rsidR="00E85578" w:rsidRPr="00E85578" w:rsidRDefault="00E85578" w:rsidP="00E85578">
                  <w:pPr>
                    <w:jc w:val="both"/>
                  </w:pPr>
                  <w:r w:rsidRPr="00E85578">
                    <w:t xml:space="preserve">*) Pada kolom nomor soal diisikan tanda silang (X) bila soal tersebut tidak memenuhi </w:t>
                  </w:r>
                  <w:r w:rsidRPr="00E85578">
                    <w:rPr>
                      <w:lang w:val="id-ID"/>
                    </w:rPr>
                    <w:t>k</w:t>
                  </w:r>
                  <w:r w:rsidRPr="00E85578">
                    <w:t>aidah.</w:t>
                  </w:r>
                  <w:r w:rsidRPr="00E85578">
                    <w:rPr>
                      <w:lang w:val="id-ID"/>
                    </w:rPr>
                    <w:t xml:space="preserve"> (Sumber : </w:t>
                  </w:r>
                  <w:r w:rsidRPr="00E85578">
                    <w:rPr>
                      <w:i/>
                      <w:lang w:val="id-ID"/>
                    </w:rPr>
                    <w:t>Direktorat Pembinaan SMA Ditjen Pendidikan Dasar dan Menengah, 2017)</w:t>
                  </w:r>
                </w:p>
                <w:p w:rsidR="00E85578" w:rsidRPr="00E85578" w:rsidRDefault="00E85578" w:rsidP="00E85578">
                  <w:pPr>
                    <w:rPr>
                      <w:lang w:val="id-ID"/>
                    </w:rPr>
                  </w:pPr>
                </w:p>
              </w:txbxContent>
            </v:textbox>
            <w10:wrap type="square"/>
          </v:shape>
        </w:pict>
      </w:r>
      <w:r w:rsidR="00E85578">
        <w:rPr>
          <w:sz w:val="24"/>
          <w:szCs w:val="24"/>
          <w:lang w:val="id-ID"/>
        </w:rPr>
        <w:t>Lampiran 1.</w:t>
      </w: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pPr>
    </w:p>
    <w:p w:rsidR="005F7CA1" w:rsidRDefault="005F7CA1" w:rsidP="001B54A9">
      <w:pPr>
        <w:pStyle w:val="BodyText"/>
        <w:spacing w:line="480" w:lineRule="auto"/>
        <w:ind w:firstLine="0"/>
        <w:rPr>
          <w:sz w:val="24"/>
          <w:szCs w:val="24"/>
        </w:rPr>
        <w:sectPr w:rsidR="005F7CA1" w:rsidSect="00137973">
          <w:type w:val="continuous"/>
          <w:pgSz w:w="11909" w:h="16834" w:code="9"/>
          <w:pgMar w:top="1701" w:right="1134" w:bottom="1418" w:left="1134" w:header="567" w:footer="737" w:gutter="0"/>
          <w:cols w:num="2" w:space="851"/>
          <w:docGrid w:linePitch="360"/>
        </w:sectPr>
      </w:pPr>
    </w:p>
    <w:p w:rsidR="005F7CA1" w:rsidRPr="005F7CA1" w:rsidRDefault="005F7CA1" w:rsidP="00EB5FD1">
      <w:pPr>
        <w:shd w:val="clear" w:color="auto" w:fill="FFFFFF"/>
        <w:spacing w:after="60"/>
        <w:ind w:right="240"/>
        <w:jc w:val="left"/>
        <w:outlineLvl w:val="2"/>
        <w:rPr>
          <w:sz w:val="24"/>
          <w:szCs w:val="24"/>
        </w:rPr>
      </w:pPr>
    </w:p>
    <w:sectPr w:rsidR="005F7CA1" w:rsidRPr="005F7CA1" w:rsidSect="00EB5FD1">
      <w:type w:val="continuous"/>
      <w:pgSz w:w="11909" w:h="16834" w:code="9"/>
      <w:pgMar w:top="1701" w:right="1134" w:bottom="1418" w:left="1134" w:header="567" w:footer="737"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200" w:rsidRDefault="00866200" w:rsidP="003D7F74">
      <w:r>
        <w:separator/>
      </w:r>
    </w:p>
  </w:endnote>
  <w:endnote w:type="continuationSeparator" w:id="1">
    <w:p w:rsidR="00866200" w:rsidRDefault="00866200"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48E" w:rsidRPr="0024048E" w:rsidRDefault="00510390" w:rsidP="0024048E">
    <w:pPr>
      <w:pStyle w:val="Footer"/>
      <w:jc w:val="left"/>
      <w:rPr>
        <w:sz w:val="24"/>
      </w:rPr>
    </w:pPr>
    <w:r w:rsidRPr="0024048E">
      <w:rPr>
        <w:sz w:val="24"/>
      </w:rPr>
      <w:fldChar w:fldCharType="begin"/>
    </w:r>
    <w:r w:rsidR="0024048E" w:rsidRPr="0024048E">
      <w:rPr>
        <w:sz w:val="24"/>
      </w:rPr>
      <w:instrText xml:space="preserve"> PAGE   \* MERGEFORMAT </w:instrText>
    </w:r>
    <w:r w:rsidRPr="0024048E">
      <w:rPr>
        <w:sz w:val="24"/>
      </w:rPr>
      <w:fldChar w:fldCharType="separate"/>
    </w:r>
    <w:r w:rsidR="002E546F">
      <w:rPr>
        <w:noProof/>
        <w:sz w:val="24"/>
      </w:rPr>
      <w:t>12</w:t>
    </w:r>
    <w:r w:rsidRPr="0024048E">
      <w:rPr>
        <w:noProof/>
        <w:sz w:val="24"/>
      </w:rPr>
      <w:fldChar w:fldCharType="end"/>
    </w:r>
  </w:p>
  <w:p w:rsidR="0024048E" w:rsidRDefault="002404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48E" w:rsidRPr="0024048E" w:rsidRDefault="00510390">
    <w:pPr>
      <w:pStyle w:val="Footer"/>
      <w:jc w:val="right"/>
      <w:rPr>
        <w:sz w:val="24"/>
      </w:rPr>
    </w:pPr>
    <w:r w:rsidRPr="0024048E">
      <w:rPr>
        <w:sz w:val="24"/>
      </w:rPr>
      <w:fldChar w:fldCharType="begin"/>
    </w:r>
    <w:r w:rsidR="0024048E" w:rsidRPr="0024048E">
      <w:rPr>
        <w:sz w:val="24"/>
      </w:rPr>
      <w:instrText xml:space="preserve"> PAGE   \* MERGEFORMAT </w:instrText>
    </w:r>
    <w:r w:rsidRPr="0024048E">
      <w:rPr>
        <w:sz w:val="24"/>
      </w:rPr>
      <w:fldChar w:fldCharType="separate"/>
    </w:r>
    <w:r w:rsidR="002E546F">
      <w:rPr>
        <w:noProof/>
        <w:sz w:val="24"/>
      </w:rPr>
      <w:t>1</w:t>
    </w:r>
    <w:r w:rsidRPr="0024048E">
      <w:rPr>
        <w:noProof/>
        <w:sz w:val="24"/>
      </w:rPr>
      <w:fldChar w:fldCharType="end"/>
    </w:r>
  </w:p>
  <w:p w:rsidR="0024048E" w:rsidRDefault="0024048E">
    <w:pPr>
      <w:pStyle w:val="Footer"/>
    </w:pPr>
  </w:p>
  <w:p w:rsidR="00D92827" w:rsidRDefault="00D9282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48E" w:rsidRPr="0024048E" w:rsidRDefault="00510390">
    <w:pPr>
      <w:pStyle w:val="Footer"/>
      <w:jc w:val="right"/>
      <w:rPr>
        <w:sz w:val="24"/>
      </w:rPr>
    </w:pPr>
    <w:r w:rsidRPr="0024048E">
      <w:rPr>
        <w:sz w:val="24"/>
      </w:rPr>
      <w:fldChar w:fldCharType="begin"/>
    </w:r>
    <w:r w:rsidR="0024048E" w:rsidRPr="0024048E">
      <w:rPr>
        <w:sz w:val="24"/>
      </w:rPr>
      <w:instrText xml:space="preserve"> PAGE   \* MERGEFORMAT </w:instrText>
    </w:r>
    <w:r w:rsidRPr="0024048E">
      <w:rPr>
        <w:sz w:val="24"/>
      </w:rPr>
      <w:fldChar w:fldCharType="separate"/>
    </w:r>
    <w:r w:rsidR="002E546F">
      <w:rPr>
        <w:noProof/>
        <w:sz w:val="24"/>
      </w:rPr>
      <w:t>13</w:t>
    </w:r>
    <w:r w:rsidRPr="0024048E">
      <w:rPr>
        <w:noProof/>
        <w:sz w:val="24"/>
      </w:rPr>
      <w:fldChar w:fldCharType="end"/>
    </w:r>
  </w:p>
  <w:p w:rsidR="00B84020" w:rsidRPr="00B263FC" w:rsidRDefault="00B84020" w:rsidP="00B263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200" w:rsidRDefault="00866200" w:rsidP="003D7F74">
      <w:r>
        <w:separator/>
      </w:r>
    </w:p>
  </w:footnote>
  <w:footnote w:type="continuationSeparator" w:id="1">
    <w:p w:rsidR="00866200" w:rsidRDefault="00866200"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944" w:rsidRPr="003904DD" w:rsidRDefault="008B7944">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151" w:rsidRDefault="00B33151" w:rsidP="00B33151">
    <w:pPr>
      <w:pStyle w:val="Stylepapertitle14pt"/>
      <w:spacing w:after="0"/>
      <w:jc w:val="left"/>
      <w:rPr>
        <w:szCs w:val="24"/>
      </w:rPr>
    </w:pPr>
    <w:r>
      <w:rPr>
        <w:szCs w:val="24"/>
      </w:rPr>
      <w:t>TEMPLATE</w:t>
    </w:r>
    <w:r w:rsidRPr="000A3A98">
      <w:rPr>
        <w:szCs w:val="24"/>
        <w:lang w:val="id-ID"/>
      </w:rPr>
      <w:t xml:space="preserve"> </w:t>
    </w:r>
    <w:r w:rsidRPr="000A3A98">
      <w:rPr>
        <w:szCs w:val="24"/>
      </w:rPr>
      <w:t>ARTIKEL</w:t>
    </w:r>
    <w:r>
      <w:rPr>
        <w:szCs w:val="24"/>
      </w:rPr>
      <w:t xml:space="preserve"> E-DIMAS</w:t>
    </w:r>
  </w:p>
  <w:p w:rsidR="00B33151" w:rsidRPr="000A3A98" w:rsidRDefault="00B33151" w:rsidP="00B33151">
    <w:pPr>
      <w:pStyle w:val="Stylepapertitle14pt"/>
      <w:spacing w:after="0"/>
      <w:jc w:val="left"/>
      <w:rPr>
        <w:szCs w:val="24"/>
      </w:rPr>
    </w:pPr>
    <w:r w:rsidRPr="000A3A98">
      <w:rPr>
        <w:szCs w:val="24"/>
        <w:lang w:val="id-ID"/>
      </w:rPr>
      <w:t xml:space="preserve">PEDOMAN PENULISAN </w:t>
    </w:r>
    <w:r w:rsidRPr="000A3A98">
      <w:rPr>
        <w:szCs w:val="24"/>
      </w:rPr>
      <w:t>ARTIKEL</w:t>
    </w:r>
  </w:p>
  <w:p w:rsidR="00B33151" w:rsidRPr="00137973" w:rsidRDefault="00B33151" w:rsidP="00B33151">
    <w:pPr>
      <w:pStyle w:val="Header"/>
      <w:jc w:val="left"/>
      <w:rPr>
        <w:szCs w:val="24"/>
        <w:lang w:val="id-ID"/>
      </w:rPr>
    </w:pPr>
    <w:r w:rsidRPr="00137973">
      <w:rPr>
        <w:szCs w:val="24"/>
        <w:lang w:val="id-ID"/>
      </w:rPr>
      <w:t xml:space="preserve">Nama Penulis </w:t>
    </w:r>
    <w:r w:rsidRPr="00137973">
      <w:rPr>
        <w:szCs w:val="24"/>
      </w:rPr>
      <w:t xml:space="preserve">Pertama, </w:t>
    </w:r>
    <w:r w:rsidRPr="00137973">
      <w:rPr>
        <w:szCs w:val="24"/>
        <w:lang w:val="id-ID"/>
      </w:rPr>
      <w:t>Nama Penulis Kedua, dan Seterusnya</w:t>
    </w:r>
  </w:p>
  <w:p w:rsidR="00B33151" w:rsidRPr="00137973" w:rsidRDefault="00510390" w:rsidP="00B33151">
    <w:pPr>
      <w:pStyle w:val="Header"/>
      <w:jc w:val="left"/>
      <w:rPr>
        <w:sz w:val="24"/>
        <w:szCs w:val="24"/>
      </w:rPr>
    </w:pPr>
    <w:r w:rsidRPr="00510390">
      <w:rPr>
        <w:noProof/>
        <w:sz w:val="24"/>
        <w:szCs w:val="24"/>
      </w:rPr>
      <w:pict>
        <v:shapetype id="_x0000_t32" coordsize="21600,21600" o:spt="32" o:oned="t" path="m,l21600,21600e" filled="f">
          <v:path arrowok="t" fillok="f" o:connecttype="none"/>
          <o:lock v:ext="edit" shapetype="t"/>
        </v:shapetype>
        <v:shape id="_x0000_s2051" type="#_x0000_t32" style="position:absolute;margin-left:1.05pt;margin-top:12.15pt;width:481.9pt;height:0;z-index:251657216" o:connectortype="straight" strokeweight="1.5pt"/>
      </w:pict>
    </w:r>
  </w:p>
  <w:p w:rsidR="00B33151" w:rsidRDefault="00B33151" w:rsidP="00B33151">
    <w:pPr>
      <w:pStyle w:val="Heade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4DD" w:rsidRPr="00B263FC" w:rsidRDefault="003904DD" w:rsidP="00B263F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A98" w:rsidRDefault="00137973" w:rsidP="000A3A98">
    <w:pPr>
      <w:pStyle w:val="Stylepapertitle14pt"/>
      <w:spacing w:after="0"/>
      <w:jc w:val="left"/>
      <w:rPr>
        <w:szCs w:val="24"/>
      </w:rPr>
    </w:pPr>
    <w:r>
      <w:rPr>
        <w:szCs w:val="24"/>
      </w:rPr>
      <w:t>TEMPLATE</w:t>
    </w:r>
    <w:r w:rsidR="000A3A98" w:rsidRPr="000A3A98">
      <w:rPr>
        <w:szCs w:val="24"/>
        <w:lang w:val="id-ID"/>
      </w:rPr>
      <w:t xml:space="preserve"> </w:t>
    </w:r>
    <w:r w:rsidR="000A3A98" w:rsidRPr="000A3A98">
      <w:rPr>
        <w:szCs w:val="24"/>
      </w:rPr>
      <w:t>ARTIKEL</w:t>
    </w:r>
    <w:r>
      <w:rPr>
        <w:szCs w:val="24"/>
      </w:rPr>
      <w:t xml:space="preserve"> E-DIMAS</w:t>
    </w:r>
  </w:p>
  <w:p w:rsidR="00137973" w:rsidRPr="000A3A98" w:rsidRDefault="00137973" w:rsidP="000A3A98">
    <w:pPr>
      <w:pStyle w:val="Stylepapertitle14pt"/>
      <w:spacing w:after="0"/>
      <w:jc w:val="left"/>
      <w:rPr>
        <w:szCs w:val="24"/>
      </w:rPr>
    </w:pPr>
    <w:r w:rsidRPr="000A3A98">
      <w:rPr>
        <w:szCs w:val="24"/>
        <w:lang w:val="id-ID"/>
      </w:rPr>
      <w:t xml:space="preserve">PEDOMAN PENULISAN </w:t>
    </w:r>
    <w:r w:rsidRPr="000A3A98">
      <w:rPr>
        <w:szCs w:val="24"/>
      </w:rPr>
      <w:t>ARTIKEL</w:t>
    </w:r>
  </w:p>
  <w:p w:rsidR="003D7F74" w:rsidRPr="00137973" w:rsidRDefault="000A3A98" w:rsidP="000A3A98">
    <w:pPr>
      <w:pStyle w:val="Header"/>
      <w:jc w:val="left"/>
      <w:rPr>
        <w:szCs w:val="24"/>
        <w:lang w:val="id-ID"/>
      </w:rPr>
    </w:pPr>
    <w:r w:rsidRPr="00137973">
      <w:rPr>
        <w:szCs w:val="24"/>
        <w:lang w:val="id-ID"/>
      </w:rPr>
      <w:t xml:space="preserve">Nama Penulis </w:t>
    </w:r>
    <w:r w:rsidRPr="00137973">
      <w:rPr>
        <w:szCs w:val="24"/>
      </w:rPr>
      <w:t xml:space="preserve">Pertama, </w:t>
    </w:r>
    <w:r w:rsidRPr="00137973">
      <w:rPr>
        <w:szCs w:val="24"/>
        <w:lang w:val="id-ID"/>
      </w:rPr>
      <w:t>Nama Penulis Kedua, dan Seterusnya</w:t>
    </w:r>
  </w:p>
  <w:p w:rsidR="00137973" w:rsidRPr="00137973" w:rsidRDefault="00510390" w:rsidP="000A3A98">
    <w:pPr>
      <w:pStyle w:val="Header"/>
      <w:jc w:val="left"/>
      <w:rPr>
        <w:sz w:val="24"/>
        <w:szCs w:val="24"/>
      </w:rPr>
    </w:pPr>
    <w:r w:rsidRPr="00510390">
      <w:rPr>
        <w:noProof/>
        <w:sz w:val="24"/>
        <w:szCs w:val="24"/>
      </w:rPr>
      <w:pict>
        <v:shapetype id="_x0000_t32" coordsize="21600,21600" o:spt="32" o:oned="t" path="m,l21600,21600e" filled="f">
          <v:path arrowok="t" fillok="f" o:connecttype="none"/>
          <o:lock v:ext="edit" shapetype="t"/>
        </v:shapetype>
        <v:shape id="_x0000_s2050" type="#_x0000_t32" style="position:absolute;margin-left:1.05pt;margin-top:12.15pt;width:481.9pt;height:0;z-index:251656192" o:connectortype="straight" strokeweight="1.5pt"/>
      </w:pict>
    </w:r>
  </w:p>
  <w:p w:rsidR="00137973" w:rsidRPr="00137973" w:rsidRDefault="00137973" w:rsidP="000A3A98">
    <w:pPr>
      <w:pStyle w:val="Header"/>
      <w:jc w:val="left"/>
      <w:rPr>
        <w:sz w:val="12"/>
        <w:szCs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E82" w:rsidRPr="007F5C54" w:rsidRDefault="00510390" w:rsidP="00370E82">
    <w:pPr>
      <w:pStyle w:val="Header"/>
      <w:contextualSpacing/>
      <w:jc w:val="right"/>
      <w:rPr>
        <w:rFonts w:ascii="Bookman Old Style" w:hAnsi="Bookman Old Style"/>
        <w:b/>
        <w:i/>
        <w:sz w:val="48"/>
        <w:szCs w:val="60"/>
      </w:rPr>
    </w:pPr>
    <w:r w:rsidRPr="00510390">
      <w:rPr>
        <w:noProof/>
        <w:sz w:val="14"/>
      </w:rPr>
      <w:pict>
        <v:shapetype id="_x0000_t202" coordsize="21600,21600" o:spt="202" path="m,l,21600r21600,l21600,xe">
          <v:stroke joinstyle="miter"/>
          <v:path gradientshapeok="t" o:connecttype="rect"/>
        </v:shapetype>
        <v:shape id="_x0000_s2056" type="#_x0000_t202" style="position:absolute;left:0;text-align:left;margin-left:337.65pt;margin-top:-4.3pt;width:151.95pt;height:42.55pt;z-index:251660288" filled="f" stroked="f">
          <v:textbox style="mso-next-textbox:#_x0000_s2056">
            <w:txbxContent>
              <w:p w:rsidR="00FE1F0B" w:rsidRDefault="00FE1F0B">
                <w:r>
                  <w:rPr>
                    <w:rFonts w:ascii="Bookman Old Style" w:hAnsi="Bookman Old Style"/>
                    <w:b/>
                    <w:i/>
                    <w:sz w:val="60"/>
                    <w:szCs w:val="60"/>
                  </w:rPr>
                  <w:t>E-DIMAS</w:t>
                </w:r>
              </w:p>
            </w:txbxContent>
          </v:textbox>
        </v:shape>
      </w:pict>
    </w:r>
    <w:r w:rsidR="00FA5C7F">
      <w:rPr>
        <w:noProof/>
        <w:sz w:val="14"/>
        <w:lang w:val="id-ID" w:eastAsia="id-ID"/>
      </w:rPr>
      <w:drawing>
        <wp:anchor distT="0" distB="0" distL="114300" distR="114300" simplePos="0" relativeHeight="251658240" behindDoc="0" locked="0" layoutInCell="1" allowOverlap="1">
          <wp:simplePos x="0" y="0"/>
          <wp:positionH relativeFrom="column">
            <wp:posOffset>3863340</wp:posOffset>
          </wp:positionH>
          <wp:positionV relativeFrom="paragraph">
            <wp:posOffset>73660</wp:posOffset>
          </wp:positionV>
          <wp:extent cx="560070" cy="542925"/>
          <wp:effectExtent l="19050" t="0" r="0" b="0"/>
          <wp:wrapNone/>
          <wp:docPr id="16" name="Picture 4" descr="HEADER E-DIMAS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 E-DIMAS - Copy"/>
                  <pic:cNvPicPr>
                    <a:picLocks noChangeAspect="1" noChangeArrowheads="1"/>
                  </pic:cNvPicPr>
                </pic:nvPicPr>
                <pic:blipFill>
                  <a:blip r:embed="rId1">
                    <a:clrChange>
                      <a:clrFrom>
                        <a:srgbClr val="FFFFFF"/>
                      </a:clrFrom>
                      <a:clrTo>
                        <a:srgbClr val="FFFFFF">
                          <a:alpha val="0"/>
                        </a:srgbClr>
                      </a:clrTo>
                    </a:clrChange>
                  </a:blip>
                  <a:srcRect r="75189"/>
                  <a:stretch>
                    <a:fillRect/>
                  </a:stretch>
                </pic:blipFill>
                <pic:spPr bwMode="auto">
                  <a:xfrm>
                    <a:off x="0" y="0"/>
                    <a:ext cx="560070" cy="542925"/>
                  </a:xfrm>
                  <a:prstGeom prst="rect">
                    <a:avLst/>
                  </a:prstGeom>
                  <a:noFill/>
                  <a:ln w="9525">
                    <a:noFill/>
                    <a:miter lim="800000"/>
                    <a:headEnd/>
                    <a:tailEnd/>
                  </a:ln>
                </pic:spPr>
              </pic:pic>
            </a:graphicData>
          </a:graphic>
        </wp:anchor>
      </w:drawing>
    </w:r>
  </w:p>
  <w:p w:rsidR="00370E82" w:rsidRPr="007F5C54" w:rsidRDefault="00370E82" w:rsidP="00B61AAE">
    <w:pPr>
      <w:pStyle w:val="Header"/>
      <w:spacing w:line="120" w:lineRule="exact"/>
      <w:ind w:right="2"/>
      <w:jc w:val="right"/>
      <w:rPr>
        <w:rFonts w:ascii="Bookman Old Style" w:hAnsi="Bookman Old Style"/>
        <w:b/>
        <w:i/>
        <w:color w:val="000000"/>
        <w:w w:val="82"/>
        <w:sz w:val="10"/>
        <w:szCs w:val="10"/>
      </w:rPr>
    </w:pPr>
    <w:r w:rsidRPr="007F5C54">
      <w:rPr>
        <w:rFonts w:ascii="Bookman Old Style" w:hAnsi="Bookman Old Style"/>
        <w:b/>
        <w:i/>
        <w:color w:val="000000"/>
        <w:w w:val="82"/>
        <w:sz w:val="12"/>
        <w:szCs w:val="10"/>
      </w:rPr>
      <w:t>EDUCATIONS - PENGABDIAN KEPADA MASYARAKAT</w:t>
    </w:r>
  </w:p>
  <w:p w:rsidR="00370E82" w:rsidRDefault="00510390" w:rsidP="00B61AAE">
    <w:pPr>
      <w:pStyle w:val="Header"/>
      <w:spacing w:line="140" w:lineRule="exact"/>
      <w:ind w:right="2"/>
      <w:jc w:val="right"/>
      <w:rPr>
        <w:rFonts w:ascii="Tahoma" w:hAnsi="Tahoma" w:cs="Tahoma"/>
        <w:b/>
        <w:i/>
        <w:w w:val="78"/>
        <w:sz w:val="15"/>
        <w:szCs w:val="15"/>
      </w:rPr>
    </w:pPr>
    <w:r w:rsidRPr="00510390">
      <w:rPr>
        <w:rFonts w:ascii="Tahoma" w:hAnsi="Tahoma" w:cs="Tahoma"/>
        <w:b/>
        <w:i/>
        <w:noProof/>
        <w:sz w:val="15"/>
        <w:szCs w:val="15"/>
      </w:rPr>
      <w:pict>
        <v:shapetype id="_x0000_t32" coordsize="21600,21600" o:spt="32" o:oned="t" path="m,l21600,21600e" filled="f">
          <v:path arrowok="t" fillok="f" o:connecttype="none"/>
          <o:lock v:ext="edit" shapetype="t"/>
        </v:shapetype>
        <v:shape id="_x0000_s2055" type="#_x0000_t32" style="position:absolute;left:0;text-align:left;margin-left:348.45pt;margin-top:6.55pt;width:134.65pt;height:0;flip:y;z-index:251659264" o:connectortype="straight" strokeweight="1pt"/>
      </w:pict>
    </w:r>
    <w:r w:rsidR="00370E82">
      <w:rPr>
        <w:rFonts w:ascii="Tahoma" w:hAnsi="Tahoma" w:cs="Tahoma"/>
        <w:b/>
        <w:i/>
        <w:w w:val="78"/>
        <w:sz w:val="15"/>
        <w:szCs w:val="15"/>
      </w:rPr>
      <w:t>JURNAL PENGABDIAN KEPADA MASYARAKAT</w:t>
    </w:r>
  </w:p>
  <w:p w:rsidR="003D3F9C" w:rsidRPr="00EC43ED" w:rsidRDefault="0048591A" w:rsidP="00B61AAE">
    <w:pPr>
      <w:pStyle w:val="Header"/>
      <w:spacing w:line="200" w:lineRule="exact"/>
      <w:ind w:right="2"/>
      <w:jc w:val="right"/>
      <w:rPr>
        <w:rFonts w:ascii="Arial" w:hAnsi="Arial" w:cs="Arial"/>
        <w:b/>
        <w:w w:val="95"/>
        <w:kern w:val="36"/>
        <w:sz w:val="16"/>
      </w:rPr>
    </w:pPr>
    <w:r>
      <w:rPr>
        <w:rFonts w:ascii="Arial" w:hAnsi="Arial" w:cs="Arial"/>
        <w:b/>
        <w:w w:val="95"/>
        <w:kern w:val="36"/>
        <w:sz w:val="16"/>
      </w:rPr>
      <w:t>VOLUME … NOMOR …</w:t>
    </w:r>
    <w:r w:rsidR="00370E82">
      <w:rPr>
        <w:rFonts w:ascii="Arial" w:hAnsi="Arial" w:cs="Arial"/>
        <w:b/>
        <w:w w:val="95"/>
        <w:kern w:val="36"/>
        <w:sz w:val="16"/>
      </w:rPr>
      <w:t xml:space="preserve"> </w:t>
    </w:r>
    <w:r>
      <w:rPr>
        <w:rFonts w:ascii="Arial" w:hAnsi="Arial" w:cs="Arial"/>
        <w:b/>
        <w:w w:val="95"/>
        <w:kern w:val="36"/>
        <w:sz w:val="16"/>
      </w:rPr>
      <w:t>………... ........</w:t>
    </w:r>
  </w:p>
  <w:p w:rsidR="002A3391" w:rsidRPr="00BC468E" w:rsidRDefault="00510390" w:rsidP="00BC468E">
    <w:pPr>
      <w:pStyle w:val="Header"/>
      <w:jc w:val="right"/>
      <w:rPr>
        <w:rFonts w:ascii="Bookman Old Style" w:hAnsi="Bookman Old Style"/>
        <w:b/>
        <w:sz w:val="22"/>
      </w:rPr>
    </w:pPr>
    <w:r w:rsidRPr="00510390">
      <w:rPr>
        <w:noProof/>
      </w:rPr>
      <w:pict>
        <v:shape id="_x0000_s2049" type="#_x0000_t32" style="position:absolute;left:0;text-align:left;margin-left:.3pt;margin-top:4.05pt;width:481.9pt;height:0;z-index:251655168" o:connectortype="straight"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127A3"/>
    <w:multiLevelType w:val="hybridMultilevel"/>
    <w:tmpl w:val="4D924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59494F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21FCA"/>
    <w:multiLevelType w:val="multilevel"/>
    <w:tmpl w:val="86D6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E37BC"/>
    <w:multiLevelType w:val="multilevel"/>
    <w:tmpl w:val="D9C6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B47075"/>
    <w:multiLevelType w:val="hybridMultilevel"/>
    <w:tmpl w:val="0644AE4A"/>
    <w:lvl w:ilvl="0" w:tplc="CD0861DE">
      <w:start w:val="1"/>
      <w:numFmt w:val="lowerLetter"/>
      <w:lvlText w:val="(%1)"/>
      <w:lvlJc w:val="left"/>
      <w:pPr>
        <w:ind w:left="1134" w:hanging="360"/>
      </w:pPr>
      <w:rPr>
        <w:rFonts w:hint="default"/>
      </w:r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4">
    <w:nsid w:val="1F646757"/>
    <w:multiLevelType w:val="hybridMultilevel"/>
    <w:tmpl w:val="2C6A63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40E69C6"/>
    <w:multiLevelType w:val="multilevel"/>
    <w:tmpl w:val="5CBE6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7B76066"/>
    <w:multiLevelType w:val="multilevel"/>
    <w:tmpl w:val="02CE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CA3636"/>
    <w:multiLevelType w:val="multilevel"/>
    <w:tmpl w:val="EC3A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FC2812"/>
    <w:multiLevelType w:val="hybridMultilevel"/>
    <w:tmpl w:val="E72AE574"/>
    <w:lvl w:ilvl="0" w:tplc="F56A9CE8">
      <w:start w:val="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nsid w:val="39315D56"/>
    <w:multiLevelType w:val="hybridMultilevel"/>
    <w:tmpl w:val="AD4476BC"/>
    <w:lvl w:ilvl="0" w:tplc="6B9CD8F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nsid w:val="431823FF"/>
    <w:multiLevelType w:val="hybridMultilevel"/>
    <w:tmpl w:val="B60C5B0A"/>
    <w:lvl w:ilvl="0" w:tplc="E1B22BA6">
      <w:start w:val="1"/>
      <w:numFmt w:val="decimal"/>
      <w:lvlText w:val="%1."/>
      <w:lvlJc w:val="left"/>
      <w:pPr>
        <w:ind w:left="1074" w:hanging="360"/>
      </w:pPr>
      <w:rPr>
        <w:rFonts w:cs="Times New Roman" w:hint="default"/>
        <w:b w:val="0"/>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7">
    <w:nsid w:val="434B47DA"/>
    <w:multiLevelType w:val="hybridMultilevel"/>
    <w:tmpl w:val="DC705F8A"/>
    <w:lvl w:ilvl="0" w:tplc="C804DA4C">
      <w:start w:val="1"/>
      <w:numFmt w:val="lowerLetter"/>
      <w:lvlText w:val="%1)"/>
      <w:lvlJc w:val="left"/>
      <w:pPr>
        <w:tabs>
          <w:tab w:val="num" w:pos="72"/>
        </w:tabs>
        <w:ind w:left="72" w:hanging="360"/>
      </w:pPr>
      <w:rPr>
        <w:rFonts w:ascii="Times New Roman" w:eastAsia="Times New Roman" w:hAnsi="Times New Roman"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8">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F00379"/>
    <w:multiLevelType w:val="multilevel"/>
    <w:tmpl w:val="D8361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DE17A6"/>
    <w:multiLevelType w:val="multilevel"/>
    <w:tmpl w:val="01DE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23">
    <w:nsid w:val="64474CAC"/>
    <w:multiLevelType w:val="multilevel"/>
    <w:tmpl w:val="35FE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6">
    <w:nsid w:val="71C611BE"/>
    <w:multiLevelType w:val="multilevel"/>
    <w:tmpl w:val="AAF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3611C94"/>
    <w:multiLevelType w:val="multilevel"/>
    <w:tmpl w:val="14DE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642B1B"/>
    <w:multiLevelType w:val="multilevel"/>
    <w:tmpl w:val="ED72A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FE4DD5"/>
    <w:multiLevelType w:val="multilevel"/>
    <w:tmpl w:val="556E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4"/>
  </w:num>
  <w:num w:numId="3">
    <w:abstractNumId w:val="8"/>
  </w:num>
  <w:num w:numId="4">
    <w:abstractNumId w:val="15"/>
  </w:num>
  <w:num w:numId="5">
    <w:abstractNumId w:val="15"/>
  </w:num>
  <w:num w:numId="6">
    <w:abstractNumId w:val="15"/>
  </w:num>
  <w:num w:numId="7">
    <w:abstractNumId w:val="15"/>
  </w:num>
  <w:num w:numId="8">
    <w:abstractNumId w:val="21"/>
  </w:num>
  <w:num w:numId="9">
    <w:abstractNumId w:val="25"/>
  </w:num>
  <w:num w:numId="10">
    <w:abstractNumId w:val="14"/>
  </w:num>
  <w:num w:numId="11">
    <w:abstractNumId w:val="6"/>
  </w:num>
  <w:num w:numId="12">
    <w:abstractNumId w:val="5"/>
  </w:num>
  <w:num w:numId="13">
    <w:abstractNumId w:val="18"/>
  </w:num>
  <w:num w:numId="14">
    <w:abstractNumId w:val="22"/>
  </w:num>
  <w:num w:numId="15">
    <w:abstractNumId w:val="15"/>
  </w:num>
  <w:num w:numId="16">
    <w:abstractNumId w:val="15"/>
  </w:num>
  <w:num w:numId="17">
    <w:abstractNumId w:val="15"/>
  </w:num>
  <w:num w:numId="18">
    <w:abstractNumId w:val="15"/>
  </w:num>
  <w:num w:numId="19">
    <w:abstractNumId w:val="0"/>
  </w:num>
  <w:num w:numId="20">
    <w:abstractNumId w:val="17"/>
  </w:num>
  <w:num w:numId="21">
    <w:abstractNumId w:val="27"/>
  </w:num>
  <w:num w:numId="22">
    <w:abstractNumId w:val="19"/>
  </w:num>
  <w:num w:numId="23">
    <w:abstractNumId w:val="23"/>
  </w:num>
  <w:num w:numId="24">
    <w:abstractNumId w:val="9"/>
  </w:num>
  <w:num w:numId="25">
    <w:abstractNumId w:val="1"/>
  </w:num>
  <w:num w:numId="26">
    <w:abstractNumId w:val="26"/>
  </w:num>
  <w:num w:numId="27">
    <w:abstractNumId w:val="10"/>
  </w:num>
  <w:num w:numId="28">
    <w:abstractNumId w:val="7"/>
  </w:num>
  <w:num w:numId="29">
    <w:abstractNumId w:val="28"/>
  </w:num>
  <w:num w:numId="30">
    <w:abstractNumId w:val="20"/>
  </w:num>
  <w:num w:numId="31">
    <w:abstractNumId w:val="2"/>
  </w:num>
  <w:num w:numId="32">
    <w:abstractNumId w:val="29"/>
  </w:num>
  <w:num w:numId="33">
    <w:abstractNumId w:val="13"/>
  </w:num>
  <w:num w:numId="34">
    <w:abstractNumId w:val="16"/>
  </w:num>
  <w:num w:numId="35">
    <w:abstractNumId w:val="3"/>
  </w:num>
  <w:num w:numId="36">
    <w:abstractNumId w:val="11"/>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stylePaneFormatFilter w:val="3F01"/>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4098"/>
    <o:shapelayout v:ext="edit">
      <o:idmap v:ext="edit" data="2"/>
      <o:rules v:ext="edit">
        <o:r id="V:Rule5" type="connector" idref="#_x0000_s2051"/>
        <o:r id="V:Rule6" type="connector" idref="#_x0000_s2049"/>
        <o:r id="V:Rule7" type="connector" idref="#_x0000_s2050"/>
        <o:r id="V:Rule8" type="connector" idref="#_x0000_s2055"/>
      </o:rules>
    </o:shapelayout>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0MTG0MDa0BJIWpoaW5ko6SsGpxcWZ+XkgBSa1AN08q0wsAAAA"/>
  </w:docVars>
  <w:rsids>
    <w:rsidRoot w:val="00ED13D6"/>
    <w:rsid w:val="00010B68"/>
    <w:rsid w:val="00014D90"/>
    <w:rsid w:val="0003112C"/>
    <w:rsid w:val="00053983"/>
    <w:rsid w:val="00063B1D"/>
    <w:rsid w:val="000A2263"/>
    <w:rsid w:val="000A384C"/>
    <w:rsid w:val="000A3A98"/>
    <w:rsid w:val="000B3568"/>
    <w:rsid w:val="000D2A79"/>
    <w:rsid w:val="000E432C"/>
    <w:rsid w:val="000E7504"/>
    <w:rsid w:val="001009DF"/>
    <w:rsid w:val="00102A59"/>
    <w:rsid w:val="00105F5D"/>
    <w:rsid w:val="001324A8"/>
    <w:rsid w:val="00137973"/>
    <w:rsid w:val="00152CCA"/>
    <w:rsid w:val="00165B78"/>
    <w:rsid w:val="00181C4B"/>
    <w:rsid w:val="00191BD6"/>
    <w:rsid w:val="001B54A9"/>
    <w:rsid w:val="001C5E60"/>
    <w:rsid w:val="001C69D5"/>
    <w:rsid w:val="00200B3D"/>
    <w:rsid w:val="002214AF"/>
    <w:rsid w:val="0023558B"/>
    <w:rsid w:val="0024048E"/>
    <w:rsid w:val="002632F8"/>
    <w:rsid w:val="00273970"/>
    <w:rsid w:val="00282DD9"/>
    <w:rsid w:val="00283FE0"/>
    <w:rsid w:val="002843A7"/>
    <w:rsid w:val="002A2DFD"/>
    <w:rsid w:val="002A3139"/>
    <w:rsid w:val="002A3391"/>
    <w:rsid w:val="002B217B"/>
    <w:rsid w:val="002B5B0F"/>
    <w:rsid w:val="002C3313"/>
    <w:rsid w:val="002E405D"/>
    <w:rsid w:val="002E546F"/>
    <w:rsid w:val="002F4952"/>
    <w:rsid w:val="0031490D"/>
    <w:rsid w:val="003169C3"/>
    <w:rsid w:val="00337271"/>
    <w:rsid w:val="003438BC"/>
    <w:rsid w:val="00350483"/>
    <w:rsid w:val="00370E82"/>
    <w:rsid w:val="00376BA1"/>
    <w:rsid w:val="00386AA9"/>
    <w:rsid w:val="003904DD"/>
    <w:rsid w:val="003D3F9C"/>
    <w:rsid w:val="003D7822"/>
    <w:rsid w:val="003D7F74"/>
    <w:rsid w:val="00426AB9"/>
    <w:rsid w:val="00462BC6"/>
    <w:rsid w:val="0048591A"/>
    <w:rsid w:val="004D122B"/>
    <w:rsid w:val="004D2E2F"/>
    <w:rsid w:val="00510390"/>
    <w:rsid w:val="005116B0"/>
    <w:rsid w:val="00524623"/>
    <w:rsid w:val="00524F13"/>
    <w:rsid w:val="00554733"/>
    <w:rsid w:val="0057337F"/>
    <w:rsid w:val="00577123"/>
    <w:rsid w:val="0059450A"/>
    <w:rsid w:val="005A1E11"/>
    <w:rsid w:val="005A36A3"/>
    <w:rsid w:val="005A7678"/>
    <w:rsid w:val="005B410A"/>
    <w:rsid w:val="005C642C"/>
    <w:rsid w:val="005D0D5B"/>
    <w:rsid w:val="005F7CA1"/>
    <w:rsid w:val="00604F96"/>
    <w:rsid w:val="00610388"/>
    <w:rsid w:val="006112A5"/>
    <w:rsid w:val="006129BD"/>
    <w:rsid w:val="006155F0"/>
    <w:rsid w:val="006218CA"/>
    <w:rsid w:val="006417CD"/>
    <w:rsid w:val="00685800"/>
    <w:rsid w:val="00693B10"/>
    <w:rsid w:val="006C1088"/>
    <w:rsid w:val="006E19C4"/>
    <w:rsid w:val="00705FC3"/>
    <w:rsid w:val="00711AE4"/>
    <w:rsid w:val="00716CE9"/>
    <w:rsid w:val="007238B6"/>
    <w:rsid w:val="00726E49"/>
    <w:rsid w:val="00753D00"/>
    <w:rsid w:val="00757F3E"/>
    <w:rsid w:val="007666AE"/>
    <w:rsid w:val="00775821"/>
    <w:rsid w:val="007B539A"/>
    <w:rsid w:val="007C67A6"/>
    <w:rsid w:val="007D0FE4"/>
    <w:rsid w:val="007D62F7"/>
    <w:rsid w:val="007F5C54"/>
    <w:rsid w:val="00801F6C"/>
    <w:rsid w:val="008138E1"/>
    <w:rsid w:val="00833903"/>
    <w:rsid w:val="00836BBB"/>
    <w:rsid w:val="008543D3"/>
    <w:rsid w:val="00866200"/>
    <w:rsid w:val="00872554"/>
    <w:rsid w:val="00874C40"/>
    <w:rsid w:val="0089037D"/>
    <w:rsid w:val="00891BA0"/>
    <w:rsid w:val="008A4955"/>
    <w:rsid w:val="008B7944"/>
    <w:rsid w:val="008E2F31"/>
    <w:rsid w:val="00924916"/>
    <w:rsid w:val="00924C86"/>
    <w:rsid w:val="00926F89"/>
    <w:rsid w:val="0093792D"/>
    <w:rsid w:val="009732C2"/>
    <w:rsid w:val="00975861"/>
    <w:rsid w:val="0097714B"/>
    <w:rsid w:val="00985574"/>
    <w:rsid w:val="009862CD"/>
    <w:rsid w:val="00986968"/>
    <w:rsid w:val="00996A94"/>
    <w:rsid w:val="009A4892"/>
    <w:rsid w:val="009B13FD"/>
    <w:rsid w:val="009C6AFA"/>
    <w:rsid w:val="009C74E3"/>
    <w:rsid w:val="009E23D9"/>
    <w:rsid w:val="00A01084"/>
    <w:rsid w:val="00A509E6"/>
    <w:rsid w:val="00A523D9"/>
    <w:rsid w:val="00A54868"/>
    <w:rsid w:val="00A7320D"/>
    <w:rsid w:val="00A77465"/>
    <w:rsid w:val="00AA1C1E"/>
    <w:rsid w:val="00AB1636"/>
    <w:rsid w:val="00AE08FF"/>
    <w:rsid w:val="00B014E1"/>
    <w:rsid w:val="00B063D7"/>
    <w:rsid w:val="00B12423"/>
    <w:rsid w:val="00B15466"/>
    <w:rsid w:val="00B16F05"/>
    <w:rsid w:val="00B263FC"/>
    <w:rsid w:val="00B33151"/>
    <w:rsid w:val="00B57A1C"/>
    <w:rsid w:val="00B61AAE"/>
    <w:rsid w:val="00B670E5"/>
    <w:rsid w:val="00B84020"/>
    <w:rsid w:val="00BA2601"/>
    <w:rsid w:val="00BC468E"/>
    <w:rsid w:val="00BD55A8"/>
    <w:rsid w:val="00BD7C62"/>
    <w:rsid w:val="00BE5E4B"/>
    <w:rsid w:val="00C026BA"/>
    <w:rsid w:val="00C112DC"/>
    <w:rsid w:val="00C13421"/>
    <w:rsid w:val="00C15BC8"/>
    <w:rsid w:val="00C16B8A"/>
    <w:rsid w:val="00C331A2"/>
    <w:rsid w:val="00C37220"/>
    <w:rsid w:val="00C5256A"/>
    <w:rsid w:val="00C620A3"/>
    <w:rsid w:val="00C6538F"/>
    <w:rsid w:val="00C84D16"/>
    <w:rsid w:val="00C94E19"/>
    <w:rsid w:val="00CA203E"/>
    <w:rsid w:val="00CA747E"/>
    <w:rsid w:val="00CA7499"/>
    <w:rsid w:val="00CC3051"/>
    <w:rsid w:val="00CE624A"/>
    <w:rsid w:val="00D04AA5"/>
    <w:rsid w:val="00D216D7"/>
    <w:rsid w:val="00D224F4"/>
    <w:rsid w:val="00D43C02"/>
    <w:rsid w:val="00D513DC"/>
    <w:rsid w:val="00D51E98"/>
    <w:rsid w:val="00D530E5"/>
    <w:rsid w:val="00D55A94"/>
    <w:rsid w:val="00D7405C"/>
    <w:rsid w:val="00D84219"/>
    <w:rsid w:val="00D92827"/>
    <w:rsid w:val="00DB6E9D"/>
    <w:rsid w:val="00DD23B2"/>
    <w:rsid w:val="00DE0864"/>
    <w:rsid w:val="00DF49A8"/>
    <w:rsid w:val="00DF7FFA"/>
    <w:rsid w:val="00E02346"/>
    <w:rsid w:val="00E02BE6"/>
    <w:rsid w:val="00E16D9F"/>
    <w:rsid w:val="00E23CDD"/>
    <w:rsid w:val="00E26730"/>
    <w:rsid w:val="00E539EA"/>
    <w:rsid w:val="00E82FE1"/>
    <w:rsid w:val="00E85578"/>
    <w:rsid w:val="00E97A6C"/>
    <w:rsid w:val="00EA45B8"/>
    <w:rsid w:val="00EA5018"/>
    <w:rsid w:val="00EA75B2"/>
    <w:rsid w:val="00EB280D"/>
    <w:rsid w:val="00EB5FD1"/>
    <w:rsid w:val="00EC43ED"/>
    <w:rsid w:val="00ED066D"/>
    <w:rsid w:val="00ED13D6"/>
    <w:rsid w:val="00F040BA"/>
    <w:rsid w:val="00F11AE3"/>
    <w:rsid w:val="00F12242"/>
    <w:rsid w:val="00F264E7"/>
    <w:rsid w:val="00F4482D"/>
    <w:rsid w:val="00F75E11"/>
    <w:rsid w:val="00FA1E83"/>
    <w:rsid w:val="00FA5C7F"/>
    <w:rsid w:val="00FB3E7D"/>
    <w:rsid w:val="00FE1F0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uiPriority w:val="99"/>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124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PARAGRAP">
    <w:name w:val="BODY PARAGRAP"/>
    <w:basedOn w:val="Normal"/>
    <w:qFormat/>
    <w:rsid w:val="005A1E11"/>
    <w:pPr>
      <w:spacing w:line="360" w:lineRule="auto"/>
      <w:ind w:firstLine="624"/>
      <w:jc w:val="both"/>
    </w:pPr>
    <w:rPr>
      <w:rFonts w:eastAsia="Times New Roman"/>
      <w:color w:val="000000"/>
      <w:sz w:val="24"/>
      <w:szCs w:val="24"/>
    </w:rPr>
  </w:style>
  <w:style w:type="paragraph" w:styleId="ListParagraph">
    <w:name w:val="List Paragraph"/>
    <w:basedOn w:val="Normal"/>
    <w:link w:val="ListParagraphChar"/>
    <w:uiPriority w:val="34"/>
    <w:qFormat/>
    <w:rsid w:val="005A1E11"/>
    <w:pPr>
      <w:spacing w:after="200" w:line="276" w:lineRule="auto"/>
      <w:ind w:left="720"/>
      <w:contextualSpacing/>
      <w:jc w:val="left"/>
    </w:pPr>
    <w:rPr>
      <w:rFonts w:ascii="Calibri" w:eastAsia="Calibri" w:hAnsi="Calibri"/>
      <w:sz w:val="22"/>
      <w:szCs w:val="22"/>
      <w:lang w:val="id-ID"/>
    </w:rPr>
  </w:style>
  <w:style w:type="character" w:customStyle="1" w:styleId="ListParagraphChar">
    <w:name w:val="List Paragraph Char"/>
    <w:basedOn w:val="DefaultParagraphFont"/>
    <w:link w:val="ListParagraph"/>
    <w:uiPriority w:val="34"/>
    <w:rsid w:val="005A1E11"/>
    <w:rPr>
      <w:rFonts w:ascii="Calibri" w:eastAsia="Calibri" w:hAnsi="Calibri"/>
      <w:sz w:val="22"/>
      <w:szCs w:val="22"/>
      <w:lang w:eastAsia="en-US"/>
    </w:rPr>
  </w:style>
  <w:style w:type="paragraph" w:styleId="BalloonText">
    <w:name w:val="Balloon Text"/>
    <w:basedOn w:val="Normal"/>
    <w:link w:val="BalloonTextChar"/>
    <w:rsid w:val="00014D90"/>
    <w:rPr>
      <w:rFonts w:ascii="Tahoma" w:hAnsi="Tahoma" w:cs="Tahoma"/>
      <w:sz w:val="16"/>
      <w:szCs w:val="16"/>
    </w:rPr>
  </w:style>
  <w:style w:type="character" w:customStyle="1" w:styleId="BalloonTextChar">
    <w:name w:val="Balloon Text Char"/>
    <w:basedOn w:val="DefaultParagraphFont"/>
    <w:link w:val="BalloonText"/>
    <w:rsid w:val="00014D90"/>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347367678">
      <w:bodyDiv w:val="1"/>
      <w:marLeft w:val="0"/>
      <w:marRight w:val="0"/>
      <w:marTop w:val="0"/>
      <w:marBottom w:val="0"/>
      <w:divBdr>
        <w:top w:val="none" w:sz="0" w:space="0" w:color="auto"/>
        <w:left w:val="none" w:sz="0" w:space="0" w:color="auto"/>
        <w:bottom w:val="none" w:sz="0" w:space="0" w:color="auto"/>
        <w:right w:val="none" w:sz="0" w:space="0" w:color="auto"/>
      </w:divBdr>
      <w:divsChild>
        <w:div w:id="516887266">
          <w:marLeft w:val="0"/>
          <w:marRight w:val="0"/>
          <w:marTop w:val="0"/>
          <w:marBottom w:val="0"/>
          <w:divBdr>
            <w:top w:val="none" w:sz="0" w:space="0" w:color="auto"/>
            <w:left w:val="none" w:sz="0" w:space="0" w:color="auto"/>
            <w:bottom w:val="none" w:sz="0" w:space="0" w:color="auto"/>
            <w:right w:val="none" w:sz="0" w:space="0" w:color="auto"/>
          </w:divBdr>
          <w:divsChild>
            <w:div w:id="1150288617">
              <w:marLeft w:val="0"/>
              <w:marRight w:val="0"/>
              <w:marTop w:val="0"/>
              <w:marBottom w:val="0"/>
              <w:divBdr>
                <w:top w:val="none" w:sz="0" w:space="0" w:color="auto"/>
                <w:left w:val="none" w:sz="0" w:space="0" w:color="auto"/>
                <w:bottom w:val="none" w:sz="0" w:space="0" w:color="auto"/>
                <w:right w:val="none" w:sz="0" w:space="0" w:color="auto"/>
              </w:divBdr>
              <w:divsChild>
                <w:div w:id="1746340930">
                  <w:marLeft w:val="0"/>
                  <w:marRight w:val="0"/>
                  <w:marTop w:val="0"/>
                  <w:marBottom w:val="0"/>
                  <w:divBdr>
                    <w:top w:val="none" w:sz="0" w:space="0" w:color="auto"/>
                    <w:left w:val="none" w:sz="0" w:space="0" w:color="auto"/>
                    <w:bottom w:val="none" w:sz="0" w:space="0" w:color="auto"/>
                    <w:right w:val="none" w:sz="0" w:space="0" w:color="auto"/>
                  </w:divBdr>
                  <w:divsChild>
                    <w:div w:id="16079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2400">
          <w:marLeft w:val="0"/>
          <w:marRight w:val="0"/>
          <w:marTop w:val="0"/>
          <w:marBottom w:val="0"/>
          <w:divBdr>
            <w:top w:val="none" w:sz="0" w:space="0" w:color="auto"/>
            <w:left w:val="none" w:sz="0" w:space="0" w:color="auto"/>
            <w:bottom w:val="none" w:sz="0" w:space="0" w:color="auto"/>
            <w:right w:val="none" w:sz="0" w:space="0" w:color="auto"/>
          </w:divBdr>
          <w:divsChild>
            <w:div w:id="472790292">
              <w:marLeft w:val="0"/>
              <w:marRight w:val="0"/>
              <w:marTop w:val="0"/>
              <w:marBottom w:val="0"/>
              <w:divBdr>
                <w:top w:val="none" w:sz="0" w:space="0" w:color="auto"/>
                <w:left w:val="none" w:sz="0" w:space="0" w:color="auto"/>
                <w:bottom w:val="none" w:sz="0" w:space="0" w:color="auto"/>
                <w:right w:val="none" w:sz="0" w:space="0" w:color="auto"/>
              </w:divBdr>
              <w:divsChild>
                <w:div w:id="1062757731">
                  <w:marLeft w:val="0"/>
                  <w:marRight w:val="0"/>
                  <w:marTop w:val="0"/>
                  <w:marBottom w:val="0"/>
                  <w:divBdr>
                    <w:top w:val="none" w:sz="0" w:space="0" w:color="auto"/>
                    <w:left w:val="none" w:sz="0" w:space="0" w:color="auto"/>
                    <w:bottom w:val="none" w:sz="0" w:space="0" w:color="auto"/>
                    <w:right w:val="none" w:sz="0" w:space="0" w:color="auto"/>
                  </w:divBdr>
                  <w:divsChild>
                    <w:div w:id="497426709">
                      <w:marLeft w:val="0"/>
                      <w:marRight w:val="0"/>
                      <w:marTop w:val="0"/>
                      <w:marBottom w:val="0"/>
                      <w:divBdr>
                        <w:top w:val="none" w:sz="0" w:space="0" w:color="auto"/>
                        <w:left w:val="none" w:sz="0" w:space="0" w:color="auto"/>
                        <w:bottom w:val="none" w:sz="0" w:space="0" w:color="auto"/>
                        <w:right w:val="none" w:sz="0" w:space="0" w:color="auto"/>
                      </w:divBdr>
                      <w:divsChild>
                        <w:div w:id="728302750">
                          <w:marLeft w:val="0"/>
                          <w:marRight w:val="0"/>
                          <w:marTop w:val="0"/>
                          <w:marBottom w:val="0"/>
                          <w:divBdr>
                            <w:top w:val="none" w:sz="0" w:space="0" w:color="auto"/>
                            <w:left w:val="none" w:sz="0" w:space="0" w:color="auto"/>
                            <w:bottom w:val="none" w:sz="0" w:space="0" w:color="auto"/>
                            <w:right w:val="none" w:sz="0" w:space="0" w:color="auto"/>
                          </w:divBdr>
                          <w:divsChild>
                            <w:div w:id="20066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988513">
      <w:bodyDiv w:val="1"/>
      <w:marLeft w:val="0"/>
      <w:marRight w:val="0"/>
      <w:marTop w:val="0"/>
      <w:marBottom w:val="0"/>
      <w:divBdr>
        <w:top w:val="none" w:sz="0" w:space="0" w:color="auto"/>
        <w:left w:val="none" w:sz="0" w:space="0" w:color="auto"/>
        <w:bottom w:val="none" w:sz="0" w:space="0" w:color="auto"/>
        <w:right w:val="none" w:sz="0" w:space="0" w:color="auto"/>
      </w:divBdr>
      <w:divsChild>
        <w:div w:id="87697411">
          <w:marLeft w:val="0"/>
          <w:marRight w:val="0"/>
          <w:marTop w:val="240"/>
          <w:marBottom w:val="60"/>
          <w:divBdr>
            <w:top w:val="none" w:sz="0" w:space="0" w:color="auto"/>
            <w:left w:val="none" w:sz="0" w:space="0" w:color="auto"/>
            <w:bottom w:val="dotted" w:sz="6" w:space="0" w:color="222222"/>
            <w:right w:val="none" w:sz="0" w:space="0" w:color="auto"/>
          </w:divBdr>
        </w:div>
        <w:div w:id="1147934447">
          <w:marLeft w:val="0"/>
          <w:marRight w:val="0"/>
          <w:marTop w:val="240"/>
          <w:marBottom w:val="60"/>
          <w:divBdr>
            <w:top w:val="none" w:sz="0" w:space="0" w:color="auto"/>
            <w:left w:val="none" w:sz="0" w:space="0" w:color="auto"/>
            <w:bottom w:val="dotted" w:sz="6" w:space="0" w:color="222222"/>
            <w:right w:val="none" w:sz="0" w:space="0" w:color="auto"/>
          </w:divBdr>
        </w:div>
        <w:div w:id="1285193484">
          <w:marLeft w:val="0"/>
          <w:marRight w:val="0"/>
          <w:marTop w:val="240"/>
          <w:marBottom w:val="60"/>
          <w:divBdr>
            <w:top w:val="none" w:sz="0" w:space="0" w:color="auto"/>
            <w:left w:val="none" w:sz="0" w:space="0" w:color="auto"/>
            <w:bottom w:val="dotted" w:sz="6" w:space="0" w:color="222222"/>
            <w:right w:val="none" w:sz="0" w:space="0" w:color="auto"/>
          </w:divBdr>
        </w:div>
        <w:div w:id="1733700191">
          <w:marLeft w:val="0"/>
          <w:marRight w:val="0"/>
          <w:marTop w:val="240"/>
          <w:marBottom w:val="60"/>
          <w:divBdr>
            <w:top w:val="none" w:sz="0" w:space="0" w:color="auto"/>
            <w:left w:val="none" w:sz="0" w:space="0" w:color="auto"/>
            <w:bottom w:val="dotted" w:sz="6" w:space="0" w:color="222222"/>
            <w:right w:val="none" w:sz="0" w:space="0" w:color="auto"/>
          </w:divBdr>
        </w:div>
      </w:divsChild>
    </w:div>
    <w:div w:id="643585532">
      <w:bodyDiv w:val="1"/>
      <w:marLeft w:val="0"/>
      <w:marRight w:val="0"/>
      <w:marTop w:val="0"/>
      <w:marBottom w:val="0"/>
      <w:divBdr>
        <w:top w:val="none" w:sz="0" w:space="0" w:color="auto"/>
        <w:left w:val="none" w:sz="0" w:space="0" w:color="auto"/>
        <w:bottom w:val="none" w:sz="0" w:space="0" w:color="auto"/>
        <w:right w:val="none" w:sz="0" w:space="0" w:color="auto"/>
      </w:divBdr>
      <w:divsChild>
        <w:div w:id="43719708">
          <w:marLeft w:val="0"/>
          <w:marRight w:val="0"/>
          <w:marTop w:val="0"/>
          <w:marBottom w:val="0"/>
          <w:divBdr>
            <w:top w:val="none" w:sz="0" w:space="0" w:color="auto"/>
            <w:left w:val="none" w:sz="0" w:space="0" w:color="auto"/>
            <w:bottom w:val="none" w:sz="0" w:space="0" w:color="auto"/>
            <w:right w:val="none" w:sz="0" w:space="0" w:color="auto"/>
          </w:divBdr>
          <w:divsChild>
            <w:div w:id="486939243">
              <w:marLeft w:val="0"/>
              <w:marRight w:val="0"/>
              <w:marTop w:val="0"/>
              <w:marBottom w:val="0"/>
              <w:divBdr>
                <w:top w:val="none" w:sz="0" w:space="0" w:color="auto"/>
                <w:left w:val="none" w:sz="0" w:space="0" w:color="auto"/>
                <w:bottom w:val="none" w:sz="0" w:space="0" w:color="auto"/>
                <w:right w:val="none" w:sz="0" w:space="0" w:color="auto"/>
              </w:divBdr>
              <w:divsChild>
                <w:div w:id="1210650139">
                  <w:marLeft w:val="0"/>
                  <w:marRight w:val="0"/>
                  <w:marTop w:val="0"/>
                  <w:marBottom w:val="0"/>
                  <w:divBdr>
                    <w:top w:val="none" w:sz="0" w:space="0" w:color="auto"/>
                    <w:left w:val="none" w:sz="0" w:space="0" w:color="auto"/>
                    <w:bottom w:val="none" w:sz="0" w:space="0" w:color="auto"/>
                    <w:right w:val="none" w:sz="0" w:space="0" w:color="auto"/>
                  </w:divBdr>
                  <w:divsChild>
                    <w:div w:id="21152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02736">
          <w:marLeft w:val="0"/>
          <w:marRight w:val="0"/>
          <w:marTop w:val="0"/>
          <w:marBottom w:val="0"/>
          <w:divBdr>
            <w:top w:val="none" w:sz="0" w:space="0" w:color="auto"/>
            <w:left w:val="none" w:sz="0" w:space="0" w:color="auto"/>
            <w:bottom w:val="none" w:sz="0" w:space="0" w:color="auto"/>
            <w:right w:val="none" w:sz="0" w:space="0" w:color="auto"/>
          </w:divBdr>
          <w:divsChild>
            <w:div w:id="409080480">
              <w:marLeft w:val="0"/>
              <w:marRight w:val="0"/>
              <w:marTop w:val="0"/>
              <w:marBottom w:val="0"/>
              <w:divBdr>
                <w:top w:val="none" w:sz="0" w:space="0" w:color="auto"/>
                <w:left w:val="none" w:sz="0" w:space="0" w:color="auto"/>
                <w:bottom w:val="none" w:sz="0" w:space="0" w:color="auto"/>
                <w:right w:val="none" w:sz="0" w:space="0" w:color="auto"/>
              </w:divBdr>
              <w:divsChild>
                <w:div w:id="1632783419">
                  <w:marLeft w:val="0"/>
                  <w:marRight w:val="0"/>
                  <w:marTop w:val="0"/>
                  <w:marBottom w:val="0"/>
                  <w:divBdr>
                    <w:top w:val="none" w:sz="0" w:space="0" w:color="auto"/>
                    <w:left w:val="none" w:sz="0" w:space="0" w:color="auto"/>
                    <w:bottom w:val="none" w:sz="0" w:space="0" w:color="auto"/>
                    <w:right w:val="none" w:sz="0" w:space="0" w:color="auto"/>
                  </w:divBdr>
                  <w:divsChild>
                    <w:div w:id="91051690">
                      <w:marLeft w:val="0"/>
                      <w:marRight w:val="0"/>
                      <w:marTop w:val="0"/>
                      <w:marBottom w:val="0"/>
                      <w:divBdr>
                        <w:top w:val="none" w:sz="0" w:space="0" w:color="auto"/>
                        <w:left w:val="none" w:sz="0" w:space="0" w:color="auto"/>
                        <w:bottom w:val="none" w:sz="0" w:space="0" w:color="auto"/>
                        <w:right w:val="none" w:sz="0" w:space="0" w:color="auto"/>
                      </w:divBdr>
                      <w:divsChild>
                        <w:div w:id="91053556">
                          <w:marLeft w:val="0"/>
                          <w:marRight w:val="0"/>
                          <w:marTop w:val="0"/>
                          <w:marBottom w:val="0"/>
                          <w:divBdr>
                            <w:top w:val="none" w:sz="0" w:space="0" w:color="auto"/>
                            <w:left w:val="none" w:sz="0" w:space="0" w:color="auto"/>
                            <w:bottom w:val="none" w:sz="0" w:space="0" w:color="auto"/>
                            <w:right w:val="none" w:sz="0" w:space="0" w:color="auto"/>
                          </w:divBdr>
                          <w:divsChild>
                            <w:div w:id="176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443104">
      <w:bodyDiv w:val="1"/>
      <w:marLeft w:val="0"/>
      <w:marRight w:val="0"/>
      <w:marTop w:val="0"/>
      <w:marBottom w:val="0"/>
      <w:divBdr>
        <w:top w:val="none" w:sz="0" w:space="0" w:color="auto"/>
        <w:left w:val="none" w:sz="0" w:space="0" w:color="auto"/>
        <w:bottom w:val="none" w:sz="0" w:space="0" w:color="auto"/>
        <w:right w:val="none" w:sz="0" w:space="0" w:color="auto"/>
      </w:divBdr>
      <w:divsChild>
        <w:div w:id="1972008406">
          <w:marLeft w:val="0"/>
          <w:marRight w:val="0"/>
          <w:marTop w:val="0"/>
          <w:marBottom w:val="0"/>
          <w:divBdr>
            <w:top w:val="none" w:sz="0" w:space="0" w:color="auto"/>
            <w:left w:val="none" w:sz="0" w:space="0" w:color="auto"/>
            <w:bottom w:val="none" w:sz="0" w:space="0" w:color="auto"/>
            <w:right w:val="none" w:sz="0" w:space="0" w:color="auto"/>
          </w:divBdr>
          <w:divsChild>
            <w:div w:id="16064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1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isiusmandur@stkipsantupaulus.ac.id" TargetMode="Externa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mailto:silfanusjelatu@stkipsantupaulus.ac.id" TargetMode="Externa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dliusgunur@stkipsantupaulus.ac.id" TargetMode="External"/><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hyperlink" Target="mailto:fransiskusnendi@stkipsantupaulus.ac.id"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alberta.makur@stkipsantupaulus.ac.id" TargetMode="Externa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header" Target="header5.xml"/></Relationships>
</file>

<file path=word/_rels/header5.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3068</Words>
  <Characters>17490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AXIOO</cp:lastModifiedBy>
  <cp:revision>6</cp:revision>
  <cp:lastPrinted>2018-11-02T03:51:00Z</cp:lastPrinted>
  <dcterms:created xsi:type="dcterms:W3CDTF">2018-11-27T01:27:00Z</dcterms:created>
  <dcterms:modified xsi:type="dcterms:W3CDTF">2018-11-27T05:33:00Z</dcterms:modified>
</cp:coreProperties>
</file>