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10F1" w14:textId="74CB3872" w:rsidR="00686C00" w:rsidRDefault="00C349E0" w:rsidP="00E63C23">
      <w:pPr>
        <w:spacing w:after="0" w:line="240" w:lineRule="auto"/>
        <w:jc w:val="center"/>
        <w:rPr>
          <w:rFonts w:ascii="Arial" w:hAnsi="Arial" w:cs="Arial"/>
          <w:b/>
          <w:color w:val="auto"/>
          <w:sz w:val="28"/>
          <w:szCs w:val="28"/>
          <w:lang w:val="en-US"/>
        </w:rPr>
      </w:pPr>
      <w:proofErr w:type="spellStart"/>
      <w:r w:rsidRPr="00C04868">
        <w:rPr>
          <w:rFonts w:ascii="Arial" w:hAnsi="Arial" w:cs="Arial"/>
          <w:b/>
          <w:color w:val="auto"/>
          <w:sz w:val="28"/>
          <w:szCs w:val="28"/>
          <w:lang w:val="en-US"/>
        </w:rPr>
        <w:t>Potensi</w:t>
      </w:r>
      <w:proofErr w:type="spellEnd"/>
      <w:r w:rsidRPr="00C04868">
        <w:rPr>
          <w:rFonts w:ascii="Arial" w:hAnsi="Arial" w:cs="Arial"/>
          <w:b/>
          <w:color w:val="auto"/>
          <w:sz w:val="28"/>
          <w:szCs w:val="28"/>
          <w:lang w:val="en-US"/>
        </w:rPr>
        <w:t xml:space="preserve"> </w:t>
      </w:r>
      <w:proofErr w:type="spellStart"/>
      <w:r>
        <w:rPr>
          <w:rFonts w:ascii="Arial" w:hAnsi="Arial" w:cs="Arial"/>
          <w:b/>
          <w:color w:val="auto"/>
          <w:sz w:val="28"/>
          <w:szCs w:val="28"/>
          <w:lang w:val="en-US"/>
        </w:rPr>
        <w:t>Seduhan</w:t>
      </w:r>
      <w:proofErr w:type="spellEnd"/>
      <w:r>
        <w:rPr>
          <w:rFonts w:ascii="Arial" w:hAnsi="Arial" w:cs="Arial"/>
          <w:b/>
          <w:color w:val="auto"/>
          <w:sz w:val="28"/>
          <w:szCs w:val="28"/>
          <w:lang w:val="en-US"/>
        </w:rPr>
        <w:t xml:space="preserve"> </w:t>
      </w:r>
      <w:proofErr w:type="spellStart"/>
      <w:r w:rsidRPr="00C04868">
        <w:rPr>
          <w:rFonts w:ascii="Arial" w:hAnsi="Arial" w:cs="Arial"/>
          <w:b/>
          <w:color w:val="auto"/>
          <w:sz w:val="28"/>
          <w:szCs w:val="28"/>
          <w:lang w:val="en-US"/>
        </w:rPr>
        <w:t>Beberapa</w:t>
      </w:r>
      <w:proofErr w:type="spellEnd"/>
      <w:r w:rsidRPr="00C04868">
        <w:rPr>
          <w:rFonts w:ascii="Arial" w:hAnsi="Arial" w:cs="Arial"/>
          <w:b/>
          <w:color w:val="auto"/>
          <w:sz w:val="28"/>
          <w:szCs w:val="28"/>
          <w:lang w:val="en-US"/>
        </w:rPr>
        <w:t xml:space="preserve"> Daun </w:t>
      </w:r>
      <w:proofErr w:type="spellStart"/>
      <w:r w:rsidRPr="00C04868">
        <w:rPr>
          <w:rFonts w:ascii="Arial" w:hAnsi="Arial" w:cs="Arial"/>
          <w:b/>
          <w:color w:val="auto"/>
          <w:sz w:val="28"/>
          <w:szCs w:val="28"/>
          <w:lang w:val="en-US"/>
        </w:rPr>
        <w:t>Terhadap</w:t>
      </w:r>
      <w:proofErr w:type="spellEnd"/>
      <w:r w:rsidRPr="00C04868">
        <w:rPr>
          <w:rFonts w:ascii="Arial" w:hAnsi="Arial" w:cs="Arial"/>
          <w:b/>
          <w:color w:val="auto"/>
          <w:sz w:val="28"/>
          <w:szCs w:val="28"/>
          <w:lang w:val="en-US"/>
        </w:rPr>
        <w:t xml:space="preserve"> </w:t>
      </w:r>
      <w:r w:rsidRPr="00C04868">
        <w:rPr>
          <w:rFonts w:ascii="Arial" w:hAnsi="Arial" w:cs="Arial"/>
          <w:b/>
          <w:i/>
          <w:iCs/>
          <w:color w:val="auto"/>
          <w:sz w:val="28"/>
          <w:szCs w:val="28"/>
          <w:lang w:val="en-US"/>
        </w:rPr>
        <w:t>Malondialdehyde</w:t>
      </w:r>
      <w:r w:rsidRPr="00C04868">
        <w:rPr>
          <w:rFonts w:ascii="Arial" w:hAnsi="Arial" w:cs="Arial"/>
          <w:b/>
          <w:color w:val="auto"/>
          <w:sz w:val="28"/>
          <w:szCs w:val="28"/>
          <w:lang w:val="en-US"/>
        </w:rPr>
        <w:t xml:space="preserve"> Dan </w:t>
      </w:r>
      <w:r w:rsidRPr="00C04868">
        <w:rPr>
          <w:rFonts w:ascii="Arial" w:hAnsi="Arial" w:cs="Arial"/>
          <w:b/>
          <w:i/>
          <w:iCs/>
          <w:color w:val="auto"/>
          <w:sz w:val="28"/>
          <w:szCs w:val="28"/>
          <w:lang w:val="en-US"/>
        </w:rPr>
        <w:t xml:space="preserve">Superoxide </w:t>
      </w:r>
      <w:proofErr w:type="gramStart"/>
      <w:r w:rsidRPr="00C04868">
        <w:rPr>
          <w:rFonts w:ascii="Arial" w:hAnsi="Arial" w:cs="Arial"/>
          <w:b/>
          <w:i/>
          <w:iCs/>
          <w:color w:val="auto"/>
          <w:sz w:val="28"/>
          <w:szCs w:val="28"/>
          <w:lang w:val="en-US"/>
        </w:rPr>
        <w:t>Dismutase</w:t>
      </w:r>
      <w:r w:rsidRPr="00C04868">
        <w:rPr>
          <w:rFonts w:ascii="Arial" w:hAnsi="Arial" w:cs="Arial"/>
          <w:b/>
          <w:color w:val="auto"/>
          <w:sz w:val="28"/>
          <w:szCs w:val="28"/>
          <w:lang w:val="en-US"/>
        </w:rPr>
        <w:t xml:space="preserve"> </w:t>
      </w:r>
      <w:r w:rsidR="00AB5221" w:rsidRPr="00C04868">
        <w:rPr>
          <w:rFonts w:ascii="Arial" w:hAnsi="Arial" w:cs="Arial"/>
          <w:b/>
          <w:color w:val="auto"/>
          <w:sz w:val="28"/>
          <w:szCs w:val="28"/>
          <w:lang w:val="en-US"/>
        </w:rPr>
        <w:t>:</w:t>
      </w:r>
      <w:proofErr w:type="gramEnd"/>
      <w:r w:rsidR="00AB5221" w:rsidRPr="00C04868">
        <w:rPr>
          <w:rFonts w:ascii="Arial" w:hAnsi="Arial" w:cs="Arial"/>
          <w:b/>
          <w:color w:val="auto"/>
          <w:sz w:val="28"/>
          <w:szCs w:val="28"/>
          <w:lang w:val="en-US"/>
        </w:rPr>
        <w:t xml:space="preserve"> Review </w:t>
      </w:r>
      <w:proofErr w:type="spellStart"/>
      <w:r w:rsidR="008B5F60" w:rsidRPr="00C04868">
        <w:rPr>
          <w:rFonts w:ascii="Arial" w:hAnsi="Arial" w:cs="Arial"/>
          <w:b/>
          <w:color w:val="auto"/>
          <w:sz w:val="28"/>
          <w:szCs w:val="28"/>
          <w:lang w:val="en-US"/>
        </w:rPr>
        <w:t>Singkat</w:t>
      </w:r>
      <w:proofErr w:type="spellEnd"/>
    </w:p>
    <w:p w14:paraId="626314F3" w14:textId="0E27942F" w:rsidR="00590647" w:rsidRDefault="00590647" w:rsidP="00E63C23">
      <w:pPr>
        <w:spacing w:after="0" w:line="240" w:lineRule="auto"/>
        <w:jc w:val="center"/>
        <w:rPr>
          <w:rFonts w:ascii="Arial" w:hAnsi="Arial" w:cs="Arial"/>
          <w:b/>
          <w:color w:val="auto"/>
          <w:sz w:val="28"/>
          <w:szCs w:val="28"/>
          <w:lang w:val="en-US"/>
        </w:rPr>
      </w:pPr>
    </w:p>
    <w:p w14:paraId="1F6C83C0" w14:textId="41FB9B37" w:rsidR="00590647" w:rsidRPr="00C04868" w:rsidRDefault="000E40B5" w:rsidP="00E63C23">
      <w:pPr>
        <w:spacing w:after="0" w:line="240" w:lineRule="auto"/>
        <w:jc w:val="center"/>
        <w:rPr>
          <w:rFonts w:ascii="Arial" w:hAnsi="Arial" w:cs="Arial"/>
          <w:b/>
          <w:color w:val="auto"/>
          <w:sz w:val="28"/>
          <w:szCs w:val="28"/>
          <w:lang w:val="en-US"/>
        </w:rPr>
      </w:pPr>
      <w:r>
        <w:rPr>
          <w:rFonts w:ascii="Arial" w:hAnsi="Arial" w:cs="Arial"/>
          <w:b/>
          <w:color w:val="auto"/>
          <w:sz w:val="28"/>
          <w:szCs w:val="28"/>
          <w:lang w:val="en-US"/>
        </w:rPr>
        <w:t xml:space="preserve">The Potential </w:t>
      </w:r>
      <w:r w:rsidR="00B3377F">
        <w:rPr>
          <w:rFonts w:ascii="Arial" w:hAnsi="Arial" w:cs="Arial"/>
          <w:b/>
          <w:color w:val="auto"/>
          <w:sz w:val="28"/>
          <w:szCs w:val="28"/>
          <w:lang w:val="en-US"/>
        </w:rPr>
        <w:t>Several</w:t>
      </w:r>
      <w:r>
        <w:rPr>
          <w:rFonts w:ascii="Arial" w:hAnsi="Arial" w:cs="Arial"/>
          <w:b/>
          <w:color w:val="auto"/>
          <w:sz w:val="28"/>
          <w:szCs w:val="28"/>
          <w:lang w:val="en-US"/>
        </w:rPr>
        <w:t xml:space="preserve"> Leaves </w:t>
      </w:r>
      <w:r w:rsidR="0041414F">
        <w:rPr>
          <w:rFonts w:ascii="Arial" w:hAnsi="Arial" w:cs="Arial"/>
          <w:b/>
          <w:color w:val="auto"/>
          <w:sz w:val="28"/>
          <w:szCs w:val="28"/>
          <w:lang w:val="en-US"/>
        </w:rPr>
        <w:t>Brew</w:t>
      </w:r>
      <w:r w:rsidR="0041414F">
        <w:rPr>
          <w:rFonts w:ascii="Arial" w:hAnsi="Arial" w:cs="Arial"/>
          <w:b/>
          <w:color w:val="auto"/>
          <w:sz w:val="28"/>
          <w:szCs w:val="28"/>
          <w:lang w:val="en-US"/>
        </w:rPr>
        <w:t xml:space="preserve"> </w:t>
      </w:r>
      <w:r w:rsidR="00BE0EBA">
        <w:rPr>
          <w:rFonts w:ascii="Arial" w:hAnsi="Arial" w:cs="Arial"/>
          <w:b/>
          <w:color w:val="auto"/>
          <w:sz w:val="28"/>
          <w:szCs w:val="28"/>
          <w:lang w:val="en-US"/>
        </w:rPr>
        <w:t>For</w:t>
      </w:r>
      <w:r>
        <w:rPr>
          <w:rFonts w:ascii="Arial" w:hAnsi="Arial" w:cs="Arial"/>
          <w:b/>
          <w:color w:val="auto"/>
          <w:sz w:val="28"/>
          <w:szCs w:val="28"/>
          <w:lang w:val="en-US"/>
        </w:rPr>
        <w:t xml:space="preserve"> Malondialdehyde And Superoxide </w:t>
      </w:r>
      <w:proofErr w:type="gramStart"/>
      <w:r>
        <w:rPr>
          <w:rFonts w:ascii="Arial" w:hAnsi="Arial" w:cs="Arial"/>
          <w:b/>
          <w:color w:val="auto"/>
          <w:sz w:val="28"/>
          <w:szCs w:val="28"/>
          <w:lang w:val="en-US"/>
        </w:rPr>
        <w:t xml:space="preserve">Dismutase </w:t>
      </w:r>
      <w:r w:rsidR="009607C4">
        <w:rPr>
          <w:rFonts w:ascii="Arial" w:hAnsi="Arial" w:cs="Arial"/>
          <w:b/>
          <w:color w:val="auto"/>
          <w:sz w:val="28"/>
          <w:szCs w:val="28"/>
          <w:lang w:val="en-US"/>
        </w:rPr>
        <w:t>:</w:t>
      </w:r>
      <w:proofErr w:type="gramEnd"/>
      <w:r w:rsidR="009607C4">
        <w:rPr>
          <w:rFonts w:ascii="Arial" w:hAnsi="Arial" w:cs="Arial"/>
          <w:b/>
          <w:color w:val="auto"/>
          <w:sz w:val="28"/>
          <w:szCs w:val="28"/>
          <w:lang w:val="en-US"/>
        </w:rPr>
        <w:t xml:space="preserve"> A Brief Review</w:t>
      </w:r>
    </w:p>
    <w:p w14:paraId="2E1FA263" w14:textId="75B7A3F2" w:rsidR="00B871BB" w:rsidRPr="00E63C23" w:rsidRDefault="00B871BB" w:rsidP="00E63C23">
      <w:pPr>
        <w:spacing w:after="0" w:line="240" w:lineRule="auto"/>
        <w:jc w:val="center"/>
        <w:rPr>
          <w:color w:val="auto"/>
          <w:szCs w:val="24"/>
          <w:lang w:val="en-US"/>
        </w:rPr>
      </w:pPr>
    </w:p>
    <w:p w14:paraId="5A9B8124" w14:textId="078381DF" w:rsidR="00D62310" w:rsidRDefault="00B871BB" w:rsidP="00DB5EFD">
      <w:pPr>
        <w:spacing w:after="0" w:line="240" w:lineRule="auto"/>
        <w:jc w:val="center"/>
        <w:rPr>
          <w:rFonts w:ascii="Arial" w:hAnsi="Arial" w:cs="Arial"/>
          <w:color w:val="auto"/>
          <w:sz w:val="22"/>
          <w:vertAlign w:val="superscript"/>
          <w:lang w:val="en-US"/>
        </w:rPr>
      </w:pPr>
      <w:r w:rsidRPr="00C04868">
        <w:rPr>
          <w:rFonts w:ascii="Arial" w:hAnsi="Arial" w:cs="Arial"/>
          <w:b/>
          <w:bCs/>
          <w:color w:val="auto"/>
          <w:sz w:val="22"/>
          <w:lang w:val="en-US"/>
        </w:rPr>
        <w:t>Nanda Oktavia</w:t>
      </w:r>
      <w:r w:rsidR="00687C66">
        <w:rPr>
          <w:rFonts w:ascii="Arial" w:hAnsi="Arial" w:cs="Arial"/>
          <w:b/>
          <w:bCs/>
          <w:color w:val="auto"/>
          <w:sz w:val="22"/>
          <w:lang w:val="en-US"/>
        </w:rPr>
        <w:t xml:space="preserve"> </w:t>
      </w:r>
      <w:proofErr w:type="gramStart"/>
      <w:r w:rsidR="00687C66">
        <w:rPr>
          <w:rFonts w:ascii="Arial" w:hAnsi="Arial" w:cs="Arial"/>
          <w:color w:val="auto"/>
          <w:sz w:val="22"/>
          <w:vertAlign w:val="superscript"/>
          <w:lang w:val="en-US"/>
        </w:rPr>
        <w:t>1)</w:t>
      </w:r>
      <w:r w:rsidR="00590647">
        <w:rPr>
          <w:rFonts w:ascii="Arial" w:hAnsi="Arial" w:cs="Arial"/>
          <w:color w:val="auto"/>
          <w:sz w:val="22"/>
          <w:vertAlign w:val="superscript"/>
          <w:lang w:val="en-US"/>
        </w:rPr>
        <w:t>*</w:t>
      </w:r>
      <w:proofErr w:type="gramEnd"/>
      <w:r w:rsidRPr="00C04868">
        <w:rPr>
          <w:rFonts w:ascii="Arial" w:hAnsi="Arial" w:cs="Arial"/>
          <w:b/>
          <w:bCs/>
          <w:color w:val="auto"/>
          <w:sz w:val="22"/>
          <w:lang w:val="en-US"/>
        </w:rPr>
        <w:t xml:space="preserve">, </w:t>
      </w:r>
      <w:proofErr w:type="spellStart"/>
      <w:r w:rsidRPr="00C04868">
        <w:rPr>
          <w:rFonts w:ascii="Arial" w:hAnsi="Arial" w:cs="Arial"/>
          <w:b/>
          <w:bCs/>
          <w:color w:val="auto"/>
          <w:sz w:val="22"/>
          <w:lang w:val="en-US"/>
        </w:rPr>
        <w:t>Tuty</w:t>
      </w:r>
      <w:proofErr w:type="spellEnd"/>
      <w:r w:rsidRPr="00C04868">
        <w:rPr>
          <w:rFonts w:ascii="Arial" w:hAnsi="Arial" w:cs="Arial"/>
          <w:b/>
          <w:bCs/>
          <w:color w:val="auto"/>
          <w:sz w:val="22"/>
          <w:lang w:val="en-US"/>
        </w:rPr>
        <w:t xml:space="preserve"> </w:t>
      </w:r>
      <w:proofErr w:type="spellStart"/>
      <w:r w:rsidRPr="00C04868">
        <w:rPr>
          <w:rFonts w:ascii="Arial" w:hAnsi="Arial" w:cs="Arial"/>
          <w:b/>
          <w:bCs/>
          <w:color w:val="auto"/>
          <w:sz w:val="22"/>
          <w:lang w:val="en-US"/>
        </w:rPr>
        <w:t>Shohibatuz</w:t>
      </w:r>
      <w:proofErr w:type="spellEnd"/>
      <w:r w:rsidRPr="00C04868">
        <w:rPr>
          <w:rFonts w:ascii="Arial" w:hAnsi="Arial" w:cs="Arial"/>
          <w:b/>
          <w:bCs/>
          <w:color w:val="auto"/>
          <w:sz w:val="22"/>
          <w:lang w:val="en-US"/>
        </w:rPr>
        <w:t xml:space="preserve"> Zakiyah</w:t>
      </w:r>
      <w:r w:rsidR="008919DB">
        <w:rPr>
          <w:rFonts w:ascii="Arial" w:hAnsi="Arial" w:cs="Arial"/>
          <w:b/>
          <w:bCs/>
          <w:color w:val="auto"/>
          <w:sz w:val="22"/>
          <w:lang w:val="en-US"/>
        </w:rPr>
        <w:t xml:space="preserve"> </w:t>
      </w:r>
      <w:r w:rsidR="004F4FF4">
        <w:rPr>
          <w:rFonts w:ascii="Arial" w:hAnsi="Arial" w:cs="Arial"/>
          <w:color w:val="auto"/>
          <w:sz w:val="22"/>
          <w:vertAlign w:val="superscript"/>
          <w:lang w:val="en-US"/>
        </w:rPr>
        <w:t>1</w:t>
      </w:r>
      <w:r w:rsidR="008919DB">
        <w:rPr>
          <w:rFonts w:ascii="Arial" w:hAnsi="Arial" w:cs="Arial"/>
          <w:color w:val="auto"/>
          <w:sz w:val="22"/>
          <w:vertAlign w:val="superscript"/>
          <w:lang w:val="en-US"/>
        </w:rPr>
        <w:t>)</w:t>
      </w:r>
      <w:r w:rsidRPr="00C04868">
        <w:rPr>
          <w:rFonts w:ascii="Arial" w:hAnsi="Arial" w:cs="Arial"/>
          <w:b/>
          <w:bCs/>
          <w:color w:val="auto"/>
          <w:sz w:val="22"/>
          <w:lang w:val="en-US"/>
        </w:rPr>
        <w:t xml:space="preserve">, Annisa </w:t>
      </w:r>
      <w:proofErr w:type="spellStart"/>
      <w:r w:rsidRPr="00C04868">
        <w:rPr>
          <w:rFonts w:ascii="Arial" w:hAnsi="Arial" w:cs="Arial"/>
          <w:b/>
          <w:bCs/>
          <w:color w:val="auto"/>
          <w:sz w:val="22"/>
          <w:lang w:val="en-US"/>
        </w:rPr>
        <w:t>Septianing</w:t>
      </w:r>
      <w:proofErr w:type="spellEnd"/>
      <w:r w:rsidRPr="00C04868">
        <w:rPr>
          <w:rFonts w:ascii="Arial" w:hAnsi="Arial" w:cs="Arial"/>
          <w:b/>
          <w:bCs/>
          <w:color w:val="auto"/>
          <w:sz w:val="22"/>
          <w:lang w:val="en-US"/>
        </w:rPr>
        <w:t xml:space="preserve"> Putri Hidayat</w:t>
      </w:r>
      <w:r w:rsidR="008919DB">
        <w:rPr>
          <w:rFonts w:ascii="Arial" w:hAnsi="Arial" w:cs="Arial"/>
          <w:b/>
          <w:bCs/>
          <w:color w:val="auto"/>
          <w:sz w:val="22"/>
          <w:lang w:val="en-US"/>
        </w:rPr>
        <w:t xml:space="preserve"> </w:t>
      </w:r>
      <w:r w:rsidR="004F4FF4">
        <w:rPr>
          <w:rFonts w:ascii="Arial" w:hAnsi="Arial" w:cs="Arial"/>
          <w:color w:val="auto"/>
          <w:sz w:val="22"/>
          <w:vertAlign w:val="superscript"/>
          <w:lang w:val="en-US"/>
        </w:rPr>
        <w:t>1</w:t>
      </w:r>
      <w:r w:rsidR="008919DB">
        <w:rPr>
          <w:rFonts w:ascii="Arial" w:hAnsi="Arial" w:cs="Arial"/>
          <w:color w:val="auto"/>
          <w:sz w:val="22"/>
          <w:vertAlign w:val="superscript"/>
          <w:lang w:val="en-US"/>
        </w:rPr>
        <w:t>)</w:t>
      </w:r>
      <w:r w:rsidRPr="00C04868">
        <w:rPr>
          <w:rFonts w:ascii="Arial" w:hAnsi="Arial" w:cs="Arial"/>
          <w:b/>
          <w:bCs/>
          <w:color w:val="auto"/>
          <w:sz w:val="22"/>
          <w:lang w:val="en-US"/>
        </w:rPr>
        <w:t xml:space="preserve">, </w:t>
      </w:r>
      <w:proofErr w:type="spellStart"/>
      <w:r w:rsidRPr="00C04868">
        <w:rPr>
          <w:rFonts w:ascii="Arial" w:hAnsi="Arial" w:cs="Arial"/>
          <w:b/>
          <w:bCs/>
          <w:color w:val="auto"/>
          <w:sz w:val="22"/>
          <w:lang w:val="en-US"/>
        </w:rPr>
        <w:t>Anugerah</w:t>
      </w:r>
      <w:proofErr w:type="spellEnd"/>
      <w:r w:rsidRPr="00C04868">
        <w:rPr>
          <w:rFonts w:ascii="Arial" w:hAnsi="Arial" w:cs="Arial"/>
          <w:b/>
          <w:bCs/>
          <w:color w:val="auto"/>
          <w:sz w:val="22"/>
          <w:lang w:val="en-US"/>
        </w:rPr>
        <w:t xml:space="preserve"> Dany Priyanto</w:t>
      </w:r>
      <w:r w:rsidR="004F4FF4">
        <w:rPr>
          <w:rFonts w:ascii="Arial" w:hAnsi="Arial" w:cs="Arial"/>
          <w:color w:val="auto"/>
          <w:sz w:val="22"/>
          <w:vertAlign w:val="superscript"/>
          <w:lang w:val="en-US"/>
        </w:rPr>
        <w:t>1)</w:t>
      </w:r>
    </w:p>
    <w:p w14:paraId="522047D6" w14:textId="06A072EE" w:rsidR="008919DB" w:rsidRPr="00A262B1" w:rsidRDefault="008919DB" w:rsidP="00DB5EFD">
      <w:pPr>
        <w:spacing w:after="0" w:line="240" w:lineRule="auto"/>
        <w:jc w:val="center"/>
        <w:rPr>
          <w:rFonts w:ascii="Arial" w:hAnsi="Arial" w:cs="Arial"/>
          <w:color w:val="auto"/>
          <w:sz w:val="22"/>
          <w:lang w:val="en-US"/>
        </w:rPr>
      </w:pPr>
      <w:r>
        <w:rPr>
          <w:rFonts w:ascii="Arial" w:hAnsi="Arial" w:cs="Arial"/>
          <w:color w:val="auto"/>
          <w:sz w:val="22"/>
          <w:vertAlign w:val="superscript"/>
          <w:lang w:val="en-US"/>
        </w:rPr>
        <w:t>1)</w:t>
      </w:r>
      <w:r w:rsidR="00A262B1">
        <w:rPr>
          <w:rFonts w:ascii="Arial" w:hAnsi="Arial" w:cs="Arial"/>
          <w:color w:val="auto"/>
          <w:sz w:val="22"/>
          <w:vertAlign w:val="superscript"/>
          <w:lang w:val="en-US"/>
        </w:rPr>
        <w:t xml:space="preserve"> </w:t>
      </w:r>
      <w:r w:rsidR="00DA643F">
        <w:rPr>
          <w:rFonts w:ascii="Arial" w:hAnsi="Arial" w:cs="Arial"/>
          <w:color w:val="auto"/>
          <w:sz w:val="22"/>
          <w:lang w:val="en-US"/>
        </w:rPr>
        <w:t>Prog</w:t>
      </w:r>
      <w:r w:rsidR="00590647">
        <w:rPr>
          <w:rFonts w:ascii="Arial" w:hAnsi="Arial" w:cs="Arial"/>
          <w:color w:val="auto"/>
          <w:sz w:val="22"/>
          <w:lang w:val="en-US"/>
        </w:rPr>
        <w:t>ram Stu</w:t>
      </w:r>
      <w:r w:rsidR="00DA643F">
        <w:rPr>
          <w:rFonts w:ascii="Arial" w:hAnsi="Arial" w:cs="Arial"/>
          <w:color w:val="auto"/>
          <w:sz w:val="22"/>
          <w:lang w:val="en-US"/>
        </w:rPr>
        <w:t>d</w:t>
      </w:r>
      <w:r w:rsidR="00DF69D6">
        <w:rPr>
          <w:rFonts w:ascii="Arial" w:hAnsi="Arial" w:cs="Arial"/>
          <w:color w:val="auto"/>
          <w:sz w:val="22"/>
          <w:lang w:val="en-US"/>
        </w:rPr>
        <w:t xml:space="preserve">i </w:t>
      </w:r>
      <w:proofErr w:type="spellStart"/>
      <w:r w:rsidR="00DF69D6">
        <w:rPr>
          <w:rFonts w:ascii="Arial" w:hAnsi="Arial" w:cs="Arial"/>
          <w:color w:val="auto"/>
          <w:sz w:val="22"/>
          <w:lang w:val="en-US"/>
        </w:rPr>
        <w:t>Teknologi</w:t>
      </w:r>
      <w:proofErr w:type="spellEnd"/>
      <w:r w:rsidR="00DF69D6">
        <w:rPr>
          <w:rFonts w:ascii="Arial" w:hAnsi="Arial" w:cs="Arial"/>
          <w:color w:val="auto"/>
          <w:sz w:val="22"/>
          <w:lang w:val="en-US"/>
        </w:rPr>
        <w:t xml:space="preserve"> Pangan, </w:t>
      </w:r>
      <w:proofErr w:type="spellStart"/>
      <w:r w:rsidR="00DF69D6">
        <w:rPr>
          <w:rFonts w:ascii="Arial" w:hAnsi="Arial" w:cs="Arial"/>
          <w:color w:val="auto"/>
          <w:sz w:val="22"/>
          <w:lang w:val="en-US"/>
        </w:rPr>
        <w:t>Fakultas</w:t>
      </w:r>
      <w:proofErr w:type="spellEnd"/>
      <w:r w:rsidR="00DF69D6">
        <w:rPr>
          <w:rFonts w:ascii="Arial" w:hAnsi="Arial" w:cs="Arial"/>
          <w:color w:val="auto"/>
          <w:sz w:val="22"/>
          <w:lang w:val="en-US"/>
        </w:rPr>
        <w:t xml:space="preserve"> Teknik, </w:t>
      </w:r>
      <w:r w:rsidR="00A262B1" w:rsidRPr="00A262B1">
        <w:rPr>
          <w:rFonts w:ascii="Arial" w:hAnsi="Arial" w:cs="Arial"/>
          <w:color w:val="auto"/>
          <w:sz w:val="22"/>
          <w:lang w:val="en-US"/>
        </w:rPr>
        <w:t>Universitas Pembangunan Nasional “Veteran” Jawa Timur</w:t>
      </w:r>
      <w:r w:rsidR="00A262B1">
        <w:rPr>
          <w:rFonts w:ascii="Arial" w:hAnsi="Arial" w:cs="Arial"/>
          <w:color w:val="auto"/>
          <w:sz w:val="22"/>
          <w:lang w:val="en-US"/>
        </w:rPr>
        <w:t xml:space="preserve"> </w:t>
      </w:r>
    </w:p>
    <w:p w14:paraId="2557DE58" w14:textId="1AB962EA" w:rsidR="00A262B1" w:rsidRPr="008919DB" w:rsidRDefault="00A262B1" w:rsidP="00DB5EFD">
      <w:pPr>
        <w:spacing w:after="0" w:line="240" w:lineRule="auto"/>
        <w:jc w:val="center"/>
        <w:rPr>
          <w:rFonts w:ascii="Arial" w:hAnsi="Arial" w:cs="Arial"/>
          <w:color w:val="auto"/>
          <w:sz w:val="22"/>
          <w:vertAlign w:val="superscript"/>
          <w:lang w:val="en-US"/>
        </w:rPr>
      </w:pPr>
      <w:r>
        <w:rPr>
          <w:rFonts w:ascii="Arial" w:hAnsi="Arial" w:cs="Arial"/>
          <w:color w:val="auto"/>
          <w:sz w:val="22"/>
          <w:vertAlign w:val="superscript"/>
          <w:lang w:val="en-US"/>
        </w:rPr>
        <w:t>*</w:t>
      </w:r>
      <w:r w:rsidR="00EC723C" w:rsidRPr="00EC723C">
        <w:rPr>
          <w:rFonts w:ascii="Arial" w:hAnsi="Arial" w:cs="Arial"/>
          <w:color w:val="auto"/>
          <w:sz w:val="22"/>
          <w:lang w:val="en-US"/>
        </w:rPr>
        <w:t xml:space="preserve"> </w:t>
      </w:r>
      <w:proofErr w:type="spellStart"/>
      <w:r w:rsidR="00DF69D6">
        <w:rPr>
          <w:rFonts w:ascii="Arial" w:hAnsi="Arial" w:cs="Arial"/>
          <w:color w:val="auto"/>
          <w:sz w:val="22"/>
          <w:lang w:val="en-US"/>
        </w:rPr>
        <w:t>Penulis</w:t>
      </w:r>
      <w:proofErr w:type="spellEnd"/>
      <w:r w:rsidR="00DF69D6">
        <w:rPr>
          <w:rFonts w:ascii="Arial" w:hAnsi="Arial" w:cs="Arial"/>
          <w:color w:val="auto"/>
          <w:sz w:val="22"/>
          <w:lang w:val="en-US"/>
        </w:rPr>
        <w:t xml:space="preserve"> </w:t>
      </w:r>
      <w:proofErr w:type="spellStart"/>
      <w:r w:rsidR="00DF69D6">
        <w:rPr>
          <w:rFonts w:ascii="Arial" w:hAnsi="Arial" w:cs="Arial"/>
          <w:color w:val="auto"/>
          <w:sz w:val="22"/>
          <w:lang w:val="en-US"/>
        </w:rPr>
        <w:t>Korespondensi</w:t>
      </w:r>
      <w:proofErr w:type="spellEnd"/>
      <w:r w:rsidR="00DF69D6">
        <w:rPr>
          <w:rFonts w:ascii="Arial" w:hAnsi="Arial" w:cs="Arial"/>
          <w:color w:val="auto"/>
          <w:sz w:val="22"/>
          <w:lang w:val="en-US"/>
        </w:rPr>
        <w:t>:</w:t>
      </w:r>
      <w:r w:rsidR="00EC723C">
        <w:rPr>
          <w:rFonts w:ascii="Arial" w:hAnsi="Arial" w:cs="Arial"/>
          <w:color w:val="auto"/>
          <w:sz w:val="22"/>
          <w:lang w:val="en-US"/>
        </w:rPr>
        <w:t xml:space="preserve"> </w:t>
      </w:r>
      <w:hyperlink r:id="rId8" w:history="1">
        <w:r w:rsidR="00590647" w:rsidRPr="000C506F">
          <w:rPr>
            <w:rStyle w:val="Hyperlink"/>
            <w:rFonts w:ascii="Arial" w:hAnsi="Arial" w:cs="Arial"/>
            <w:sz w:val="22"/>
            <w:lang w:val="en-US"/>
          </w:rPr>
          <w:t>noktavia817@gmail.com</w:t>
        </w:r>
      </w:hyperlink>
    </w:p>
    <w:p w14:paraId="1398A03B" w14:textId="77777777" w:rsidR="006742CA" w:rsidRPr="00E63C23" w:rsidRDefault="006742CA" w:rsidP="00E63C23">
      <w:pPr>
        <w:autoSpaceDE w:val="0"/>
        <w:autoSpaceDN w:val="0"/>
        <w:adjustRightInd w:val="0"/>
        <w:spacing w:after="0" w:line="240" w:lineRule="auto"/>
        <w:ind w:left="0" w:firstLine="0"/>
        <w:jc w:val="center"/>
        <w:rPr>
          <w:b/>
          <w:color w:val="auto"/>
          <w:szCs w:val="24"/>
          <w:lang w:val="en-US"/>
        </w:rPr>
      </w:pPr>
    </w:p>
    <w:p w14:paraId="704A27CB" w14:textId="77777777" w:rsidR="00696695" w:rsidRPr="00E46718" w:rsidRDefault="00696695" w:rsidP="00696695">
      <w:pPr>
        <w:autoSpaceDE w:val="0"/>
        <w:autoSpaceDN w:val="0"/>
        <w:adjustRightInd w:val="0"/>
        <w:spacing w:after="0" w:line="240" w:lineRule="auto"/>
        <w:ind w:left="0" w:firstLine="0"/>
        <w:jc w:val="center"/>
        <w:rPr>
          <w:rFonts w:ascii="Arial" w:hAnsi="Arial" w:cs="Arial"/>
          <w:b/>
          <w:i/>
          <w:iCs/>
          <w:color w:val="auto"/>
          <w:szCs w:val="24"/>
          <w:lang w:val="en-US"/>
        </w:rPr>
      </w:pPr>
      <w:r w:rsidRPr="00E46718">
        <w:rPr>
          <w:rFonts w:ascii="Arial" w:hAnsi="Arial" w:cs="Arial"/>
          <w:b/>
          <w:i/>
          <w:iCs/>
          <w:color w:val="auto"/>
          <w:szCs w:val="24"/>
          <w:lang w:val="en-US"/>
        </w:rPr>
        <w:t>ABSTRACT</w:t>
      </w:r>
    </w:p>
    <w:p w14:paraId="67E5887C" w14:textId="77777777" w:rsidR="00696695" w:rsidRPr="00DB5EFD" w:rsidRDefault="00696695" w:rsidP="00696695">
      <w:pPr>
        <w:autoSpaceDE w:val="0"/>
        <w:autoSpaceDN w:val="0"/>
        <w:adjustRightInd w:val="0"/>
        <w:spacing w:after="0" w:line="240" w:lineRule="auto"/>
        <w:ind w:left="0" w:firstLine="0"/>
        <w:jc w:val="center"/>
        <w:rPr>
          <w:b/>
          <w:color w:val="auto"/>
          <w:szCs w:val="24"/>
          <w:lang w:val="en-US"/>
        </w:rPr>
      </w:pPr>
    </w:p>
    <w:p w14:paraId="6BB1F30E" w14:textId="77777777" w:rsidR="00696695" w:rsidRPr="00696695" w:rsidRDefault="00696695" w:rsidP="00696695">
      <w:pPr>
        <w:pStyle w:val="HTMLPreformatted"/>
        <w:shd w:val="clear" w:color="auto" w:fill="F8F9FA"/>
        <w:tabs>
          <w:tab w:val="clear" w:pos="916"/>
          <w:tab w:val="left" w:pos="567"/>
        </w:tabs>
        <w:jc w:val="both"/>
        <w:rPr>
          <w:rFonts w:ascii="Arial" w:hAnsi="Arial" w:cs="Arial"/>
          <w:i/>
          <w:iCs/>
          <w:color w:val="202124"/>
          <w:sz w:val="22"/>
          <w:szCs w:val="22"/>
        </w:rPr>
      </w:pPr>
      <w:r>
        <w:rPr>
          <w:i/>
          <w:iCs/>
          <w:szCs w:val="24"/>
          <w:lang w:val="en"/>
        </w:rPr>
        <w:tab/>
      </w:r>
      <w:r w:rsidRPr="00696695">
        <w:rPr>
          <w:rFonts w:ascii="Arial" w:hAnsi="Arial" w:cs="Arial"/>
          <w:i/>
          <w:iCs/>
          <w:color w:val="202124"/>
          <w:sz w:val="22"/>
          <w:szCs w:val="22"/>
          <w:lang w:val="en"/>
        </w:rPr>
        <w:t>Some leaves such as guava, soursop, avocado, and moringa leaves have important chemical components in overcoming degenerative diseases. This content is like flavonoids and polyphenols which act as antioxidants. Consumption of antioxidant-rich ingredients can reduce levels of Malondialdehyde and Superoxide Dismutase in the blood, one of which is by consuming tea. Recently, there have been many studies regarding the antioxidant activity of tea on levels of Malondialdehyde and Superoxide Dismutase. However, there is a lack of information regarding the effects of the antioxidant activity of various tea leaves. Therefore, the aim of this review is to summarize and collect the viewpoints of the antioxidant activity of tea on levels of Malondialdehyde and Superoxide Dismutase from guava leaves and several types of leaves. The characteristics of each type of leaf have similar chemical components and differences in the levels of each of these components. Commodities of guava leaves, tea (green, oolong, black), avocado leaves, soursop leaves, and moringa leaves have different antioxidant activities, among others, guava leaves have quite high antioxidant activity. The high antioxidant activity of processed leaves can reduce levels of Malondialdehyde in the blood. Accordingly, this summary can contribute to a comprehensive review of the antioxidant activity of tea on Malondialdehyde and Superoxide Dismutase levels of underutilized and safe ingredients.</w:t>
      </w:r>
    </w:p>
    <w:p w14:paraId="24C66383" w14:textId="77777777" w:rsidR="00696695" w:rsidRPr="00DB5EFD" w:rsidRDefault="00696695" w:rsidP="006966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auto"/>
          <w:szCs w:val="24"/>
          <w:lang w:val="en" w:eastAsia="en-ID"/>
        </w:rPr>
      </w:pPr>
    </w:p>
    <w:p w14:paraId="69E46324" w14:textId="7D30A386" w:rsidR="00696695" w:rsidRPr="00E46718" w:rsidRDefault="00696695" w:rsidP="006966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Arial" w:hAnsi="Arial" w:cs="Arial"/>
          <w:i/>
          <w:iCs/>
          <w:color w:val="auto"/>
          <w:sz w:val="22"/>
          <w:lang w:val="en-ID" w:eastAsia="en-ID"/>
        </w:rPr>
      </w:pPr>
      <w:r w:rsidRPr="00E46718">
        <w:rPr>
          <w:rFonts w:ascii="Arial" w:hAnsi="Arial" w:cs="Arial"/>
          <w:b/>
          <w:bCs/>
          <w:i/>
          <w:iCs/>
          <w:color w:val="auto"/>
          <w:sz w:val="22"/>
          <w:lang w:val="en" w:eastAsia="en-ID"/>
        </w:rPr>
        <w:t>Keyword</w:t>
      </w:r>
      <w:r w:rsidRPr="00403B48">
        <w:rPr>
          <w:rFonts w:ascii="Arial" w:hAnsi="Arial" w:cs="Arial"/>
          <w:b/>
          <w:bCs/>
          <w:i/>
          <w:iCs/>
          <w:color w:val="auto"/>
          <w:sz w:val="22"/>
          <w:lang w:val="en" w:eastAsia="en-ID"/>
        </w:rPr>
        <w:t>s:</w:t>
      </w:r>
      <w:r w:rsidRPr="00E46718">
        <w:rPr>
          <w:rFonts w:ascii="Arial" w:hAnsi="Arial" w:cs="Arial"/>
          <w:i/>
          <w:iCs/>
          <w:color w:val="auto"/>
          <w:sz w:val="22"/>
          <w:lang w:val="en" w:eastAsia="en-ID"/>
        </w:rPr>
        <w:t xml:space="preserve"> Leaf, tea, antioxidants, malondialdehyde, superoxide dismutase</w:t>
      </w:r>
    </w:p>
    <w:p w14:paraId="099DADA3" w14:textId="77777777" w:rsidR="00696695" w:rsidRDefault="00696695" w:rsidP="00DB5EFD">
      <w:pPr>
        <w:autoSpaceDE w:val="0"/>
        <w:autoSpaceDN w:val="0"/>
        <w:adjustRightInd w:val="0"/>
        <w:spacing w:after="0" w:line="240" w:lineRule="auto"/>
        <w:ind w:left="0" w:firstLine="0"/>
        <w:jc w:val="center"/>
        <w:rPr>
          <w:b/>
          <w:color w:val="auto"/>
          <w:szCs w:val="24"/>
          <w:lang w:val="en-US"/>
        </w:rPr>
      </w:pPr>
    </w:p>
    <w:p w14:paraId="7FF57542" w14:textId="6CDD8755" w:rsidR="00DB5EFD" w:rsidRPr="00E46718" w:rsidRDefault="00DB5EFD" w:rsidP="00DB5EFD">
      <w:pPr>
        <w:autoSpaceDE w:val="0"/>
        <w:autoSpaceDN w:val="0"/>
        <w:adjustRightInd w:val="0"/>
        <w:spacing w:after="0" w:line="240" w:lineRule="auto"/>
        <w:ind w:left="0" w:firstLine="0"/>
        <w:jc w:val="center"/>
        <w:rPr>
          <w:rFonts w:ascii="Arial" w:hAnsi="Arial" w:cs="Arial"/>
          <w:b/>
          <w:color w:val="auto"/>
          <w:szCs w:val="24"/>
          <w:lang w:val="en-US"/>
        </w:rPr>
      </w:pPr>
      <w:r w:rsidRPr="00E46718">
        <w:rPr>
          <w:rFonts w:ascii="Arial" w:hAnsi="Arial" w:cs="Arial"/>
          <w:b/>
          <w:color w:val="auto"/>
          <w:szCs w:val="24"/>
          <w:lang w:val="en-US"/>
        </w:rPr>
        <w:t>ABSTRAK</w:t>
      </w:r>
    </w:p>
    <w:p w14:paraId="06A06B1A" w14:textId="77777777" w:rsidR="00DB5EFD" w:rsidRPr="00DB5EFD" w:rsidRDefault="00DB5EFD" w:rsidP="00DB5EFD">
      <w:pPr>
        <w:autoSpaceDE w:val="0"/>
        <w:autoSpaceDN w:val="0"/>
        <w:adjustRightInd w:val="0"/>
        <w:spacing w:after="0" w:line="240" w:lineRule="auto"/>
        <w:ind w:left="0" w:firstLine="0"/>
        <w:jc w:val="center"/>
        <w:rPr>
          <w:b/>
          <w:color w:val="auto"/>
          <w:szCs w:val="24"/>
          <w:lang w:val="en-US"/>
        </w:rPr>
      </w:pPr>
    </w:p>
    <w:p w14:paraId="53397D51" w14:textId="6A5AF156" w:rsidR="00DB5EFD" w:rsidRPr="00E46718" w:rsidRDefault="004D0323" w:rsidP="007B51E4">
      <w:pPr>
        <w:spacing w:after="0" w:line="240" w:lineRule="auto"/>
        <w:ind w:firstLine="557"/>
        <w:rPr>
          <w:rFonts w:ascii="Arial" w:hAnsi="Arial" w:cs="Arial"/>
          <w:color w:val="auto"/>
          <w:sz w:val="22"/>
        </w:rPr>
      </w:pPr>
      <w:proofErr w:type="spellStart"/>
      <w:r w:rsidRPr="00E46718">
        <w:rPr>
          <w:rFonts w:ascii="Arial" w:hAnsi="Arial" w:cs="Arial"/>
          <w:color w:val="auto"/>
          <w:sz w:val="22"/>
          <w:lang w:val="en-US"/>
        </w:rPr>
        <w:t>Beberapa</w:t>
      </w:r>
      <w:proofErr w:type="spellEnd"/>
      <w:r w:rsidRPr="00E46718">
        <w:rPr>
          <w:rFonts w:ascii="Arial" w:hAnsi="Arial" w:cs="Arial"/>
          <w:color w:val="auto"/>
          <w:sz w:val="22"/>
          <w:lang w:val="en-US"/>
        </w:rPr>
        <w:t xml:space="preserve"> d</w:t>
      </w:r>
      <w:r w:rsidR="00DB5EFD" w:rsidRPr="00E46718">
        <w:rPr>
          <w:rFonts w:ascii="Arial" w:hAnsi="Arial" w:cs="Arial"/>
          <w:color w:val="auto"/>
          <w:sz w:val="22"/>
        </w:rPr>
        <w:t xml:space="preserve">aun </w:t>
      </w:r>
      <w:proofErr w:type="spellStart"/>
      <w:r w:rsidRPr="00E46718">
        <w:rPr>
          <w:rFonts w:ascii="Arial" w:hAnsi="Arial" w:cs="Arial"/>
          <w:color w:val="auto"/>
          <w:sz w:val="22"/>
          <w:lang w:val="en-US"/>
        </w:rPr>
        <w:t>seperti</w:t>
      </w:r>
      <w:proofErr w:type="spellEnd"/>
      <w:r w:rsidRPr="00E46718">
        <w:rPr>
          <w:rFonts w:ascii="Arial" w:hAnsi="Arial" w:cs="Arial"/>
          <w:color w:val="auto"/>
          <w:sz w:val="22"/>
          <w:lang w:val="en-US"/>
        </w:rPr>
        <w:t xml:space="preserve"> </w:t>
      </w:r>
      <w:proofErr w:type="spellStart"/>
      <w:r w:rsidRPr="00E46718">
        <w:rPr>
          <w:rFonts w:ascii="Arial" w:hAnsi="Arial" w:cs="Arial"/>
          <w:color w:val="auto"/>
          <w:sz w:val="22"/>
          <w:lang w:val="en-US"/>
        </w:rPr>
        <w:t>daun</w:t>
      </w:r>
      <w:proofErr w:type="spellEnd"/>
      <w:r w:rsidRPr="00E46718">
        <w:rPr>
          <w:rFonts w:ascii="Arial" w:hAnsi="Arial" w:cs="Arial"/>
          <w:color w:val="auto"/>
          <w:sz w:val="22"/>
          <w:lang w:val="en-US"/>
        </w:rPr>
        <w:t xml:space="preserve"> </w:t>
      </w:r>
      <w:proofErr w:type="gramStart"/>
      <w:r w:rsidR="00DB5EFD" w:rsidRPr="00E46718">
        <w:rPr>
          <w:rFonts w:ascii="Arial" w:hAnsi="Arial" w:cs="Arial"/>
          <w:color w:val="auto"/>
          <w:sz w:val="22"/>
        </w:rPr>
        <w:t xml:space="preserve">jambu  </w:t>
      </w:r>
      <w:proofErr w:type="spellStart"/>
      <w:r w:rsidR="00DB5EFD" w:rsidRPr="00E46718">
        <w:rPr>
          <w:rFonts w:ascii="Arial" w:hAnsi="Arial" w:cs="Arial"/>
          <w:color w:val="auto"/>
          <w:sz w:val="22"/>
          <w:lang w:val="en-US"/>
        </w:rPr>
        <w:t>biji</w:t>
      </w:r>
      <w:proofErr w:type="spellEnd"/>
      <w:proofErr w:type="gramEnd"/>
      <w:r w:rsidRPr="00E46718">
        <w:rPr>
          <w:rFonts w:ascii="Arial" w:hAnsi="Arial" w:cs="Arial"/>
          <w:color w:val="auto"/>
          <w:sz w:val="22"/>
          <w:lang w:val="en-US"/>
        </w:rPr>
        <w:t xml:space="preserve">, </w:t>
      </w:r>
      <w:proofErr w:type="spellStart"/>
      <w:r w:rsidR="00267563" w:rsidRPr="00E46718">
        <w:rPr>
          <w:rFonts w:ascii="Arial" w:hAnsi="Arial" w:cs="Arial"/>
          <w:color w:val="auto"/>
          <w:sz w:val="22"/>
          <w:lang w:val="en-US"/>
        </w:rPr>
        <w:t>sirsak</w:t>
      </w:r>
      <w:proofErr w:type="spellEnd"/>
      <w:r w:rsidR="00267563" w:rsidRPr="00E46718">
        <w:rPr>
          <w:rFonts w:ascii="Arial" w:hAnsi="Arial" w:cs="Arial"/>
          <w:color w:val="auto"/>
          <w:sz w:val="22"/>
          <w:lang w:val="en-US"/>
        </w:rPr>
        <w:t xml:space="preserve">, </w:t>
      </w:r>
      <w:proofErr w:type="spellStart"/>
      <w:r w:rsidR="00267563" w:rsidRPr="00E46718">
        <w:rPr>
          <w:rFonts w:ascii="Arial" w:hAnsi="Arial" w:cs="Arial"/>
          <w:color w:val="auto"/>
          <w:sz w:val="22"/>
          <w:lang w:val="en-US"/>
        </w:rPr>
        <w:t>alpukat</w:t>
      </w:r>
      <w:proofErr w:type="spellEnd"/>
      <w:r w:rsidR="00267563" w:rsidRPr="00E46718">
        <w:rPr>
          <w:rFonts w:ascii="Arial" w:hAnsi="Arial" w:cs="Arial"/>
          <w:color w:val="auto"/>
          <w:sz w:val="22"/>
          <w:lang w:val="en-US"/>
        </w:rPr>
        <w:t xml:space="preserve">, dan </w:t>
      </w:r>
      <w:proofErr w:type="spellStart"/>
      <w:r w:rsidR="00267563" w:rsidRPr="00E46718">
        <w:rPr>
          <w:rFonts w:ascii="Arial" w:hAnsi="Arial" w:cs="Arial"/>
          <w:color w:val="auto"/>
          <w:sz w:val="22"/>
          <w:lang w:val="en-US"/>
        </w:rPr>
        <w:t>kelor</w:t>
      </w:r>
      <w:proofErr w:type="spellEnd"/>
      <w:r w:rsidR="00DB5EFD" w:rsidRPr="00E46718">
        <w:rPr>
          <w:rFonts w:ascii="Arial" w:hAnsi="Arial" w:cs="Arial"/>
          <w:color w:val="auto"/>
          <w:sz w:val="22"/>
        </w:rPr>
        <w:t xml:space="preserve"> memiliki komponen kimia penting dalam mengatasi penyakit degeneratif. Kandungan ini seperti flavonoid dan polifenol yang bersifat sebagai antioksidan. Konsumsi bahan yang kaya antioksidan dapat menurunkan kadar </w:t>
      </w:r>
      <w:r w:rsidR="00DB5EFD" w:rsidRPr="00E46718">
        <w:rPr>
          <w:rFonts w:ascii="Arial" w:hAnsi="Arial" w:cs="Arial"/>
          <w:i/>
          <w:iCs/>
          <w:color w:val="auto"/>
          <w:sz w:val="22"/>
        </w:rPr>
        <w:t>Malondialdehyde</w:t>
      </w:r>
      <w:r w:rsidR="00DB5EFD" w:rsidRPr="00E46718">
        <w:rPr>
          <w:rFonts w:ascii="Arial" w:hAnsi="Arial" w:cs="Arial"/>
          <w:i/>
          <w:iCs/>
          <w:color w:val="auto"/>
          <w:sz w:val="22"/>
          <w:lang w:val="en-US"/>
        </w:rPr>
        <w:t xml:space="preserve"> </w:t>
      </w:r>
      <w:r w:rsidR="00DB5EFD" w:rsidRPr="00E46718">
        <w:rPr>
          <w:rFonts w:ascii="Arial" w:hAnsi="Arial" w:cs="Arial"/>
          <w:color w:val="auto"/>
          <w:sz w:val="22"/>
          <w:lang w:val="en-US"/>
        </w:rPr>
        <w:t xml:space="preserve">dan </w:t>
      </w:r>
      <w:r w:rsidR="00DB5EFD" w:rsidRPr="00E46718">
        <w:rPr>
          <w:rFonts w:ascii="Arial" w:hAnsi="Arial" w:cs="Arial"/>
          <w:i/>
          <w:iCs/>
          <w:color w:val="auto"/>
          <w:sz w:val="22"/>
          <w:lang w:val="en-US"/>
        </w:rPr>
        <w:t>Superoxide Dismutase</w:t>
      </w:r>
      <w:r w:rsidR="00DB5EFD" w:rsidRPr="00E46718">
        <w:rPr>
          <w:rFonts w:ascii="Arial" w:hAnsi="Arial" w:cs="Arial"/>
          <w:color w:val="auto"/>
          <w:sz w:val="22"/>
        </w:rPr>
        <w:t xml:space="preserve"> dalam darah, salah satunya dengan konsumsi teh. Akhir-akhir ini telah banyak penelitian mengenai aktivitas antioksidan teh terhadap kadar </w:t>
      </w:r>
      <w:r w:rsidR="00DB5EFD" w:rsidRPr="00E46718">
        <w:rPr>
          <w:rFonts w:ascii="Arial" w:hAnsi="Arial" w:cs="Arial"/>
          <w:i/>
          <w:iCs/>
          <w:color w:val="auto"/>
          <w:sz w:val="22"/>
        </w:rPr>
        <w:t>Malondialdehyde</w:t>
      </w:r>
      <w:r w:rsidR="00DB5EFD" w:rsidRPr="00E46718">
        <w:rPr>
          <w:rFonts w:ascii="Arial" w:hAnsi="Arial" w:cs="Arial"/>
          <w:i/>
          <w:iCs/>
          <w:color w:val="auto"/>
          <w:sz w:val="22"/>
          <w:lang w:val="en-US"/>
        </w:rPr>
        <w:t xml:space="preserve"> </w:t>
      </w:r>
      <w:r w:rsidR="00DB5EFD" w:rsidRPr="00E46718">
        <w:rPr>
          <w:rFonts w:ascii="Arial" w:hAnsi="Arial" w:cs="Arial"/>
          <w:color w:val="auto"/>
          <w:sz w:val="22"/>
          <w:lang w:val="en-US"/>
        </w:rPr>
        <w:t xml:space="preserve">dan </w:t>
      </w:r>
      <w:r w:rsidR="00DB5EFD" w:rsidRPr="00E46718">
        <w:rPr>
          <w:rFonts w:ascii="Arial" w:hAnsi="Arial" w:cs="Arial"/>
          <w:i/>
          <w:iCs/>
          <w:color w:val="auto"/>
          <w:sz w:val="22"/>
          <w:lang w:val="en-US"/>
        </w:rPr>
        <w:t>Superoxide Dismutase</w:t>
      </w:r>
      <w:r w:rsidR="00DB5EFD" w:rsidRPr="00E46718">
        <w:rPr>
          <w:rFonts w:ascii="Arial" w:hAnsi="Arial" w:cs="Arial"/>
          <w:color w:val="auto"/>
          <w:sz w:val="22"/>
        </w:rPr>
        <w:t xml:space="preserve">. Namun, terdapat kekurangan informasi mengenai efek aktivitas antioksidan teh dari berbagai daun. Oleh karena itu, tujuan dari tinjauan ini adalah untuk meringkas dan mengumpulkan sudut pandang aktivitas antioksidan teh terhadap kadar </w:t>
      </w:r>
      <w:r w:rsidR="00DB5EFD" w:rsidRPr="00E46718">
        <w:rPr>
          <w:rFonts w:ascii="Arial" w:hAnsi="Arial" w:cs="Arial"/>
          <w:i/>
          <w:iCs/>
          <w:color w:val="auto"/>
          <w:sz w:val="22"/>
        </w:rPr>
        <w:t>Malondialdehyde</w:t>
      </w:r>
      <w:r w:rsidR="00DB5EFD" w:rsidRPr="00E46718">
        <w:rPr>
          <w:rFonts w:ascii="Arial" w:hAnsi="Arial" w:cs="Arial"/>
          <w:color w:val="auto"/>
          <w:sz w:val="22"/>
        </w:rPr>
        <w:t xml:space="preserve"> </w:t>
      </w:r>
      <w:r w:rsidR="00DB5EFD" w:rsidRPr="00E46718">
        <w:rPr>
          <w:rFonts w:ascii="Arial" w:hAnsi="Arial" w:cs="Arial"/>
          <w:color w:val="auto"/>
          <w:sz w:val="22"/>
          <w:lang w:val="en-US"/>
        </w:rPr>
        <w:t xml:space="preserve"> dan </w:t>
      </w:r>
      <w:r w:rsidR="00DB5EFD" w:rsidRPr="00E46718">
        <w:rPr>
          <w:rFonts w:ascii="Arial" w:hAnsi="Arial" w:cs="Arial"/>
          <w:i/>
          <w:iCs/>
          <w:color w:val="auto"/>
          <w:sz w:val="22"/>
          <w:lang w:val="en-US"/>
        </w:rPr>
        <w:t>Superoxide Dismutase</w:t>
      </w:r>
      <w:r w:rsidR="00DB5EFD" w:rsidRPr="00E46718">
        <w:rPr>
          <w:rFonts w:ascii="Arial" w:hAnsi="Arial" w:cs="Arial"/>
          <w:color w:val="auto"/>
          <w:sz w:val="22"/>
        </w:rPr>
        <w:t xml:space="preserve"> dari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jambu</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biji</w:t>
      </w:r>
      <w:proofErr w:type="spellEnd"/>
      <w:r w:rsidR="00DB5EFD" w:rsidRPr="00E46718">
        <w:rPr>
          <w:rFonts w:ascii="Arial" w:hAnsi="Arial" w:cs="Arial"/>
          <w:color w:val="auto"/>
          <w:sz w:val="22"/>
          <w:lang w:val="en-US"/>
        </w:rPr>
        <w:t xml:space="preserve"> dan </w:t>
      </w:r>
      <w:proofErr w:type="spellStart"/>
      <w:r w:rsidR="00DB5EFD" w:rsidRPr="00E46718">
        <w:rPr>
          <w:rFonts w:ascii="Arial" w:hAnsi="Arial" w:cs="Arial"/>
          <w:color w:val="auto"/>
          <w:sz w:val="22"/>
          <w:lang w:val="en-US"/>
        </w:rPr>
        <w:t>beberapa</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macam</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jenis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rPr>
        <w:t>.</w:t>
      </w:r>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Karakteristik</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tiap</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jenis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memiliki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persamaan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komponen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kimia</w:t>
      </w:r>
      <w:proofErr w:type="spellEnd"/>
      <w:r w:rsidR="00DB5EFD" w:rsidRPr="00E46718">
        <w:rPr>
          <w:rFonts w:ascii="Arial" w:hAnsi="Arial" w:cs="Arial"/>
          <w:color w:val="auto"/>
          <w:sz w:val="22"/>
          <w:lang w:val="en-US"/>
        </w:rPr>
        <w:t xml:space="preserve"> dan </w:t>
      </w:r>
      <w:proofErr w:type="spellStart"/>
      <w:r w:rsidR="00DB5EFD" w:rsidRPr="00E46718">
        <w:rPr>
          <w:rFonts w:ascii="Arial" w:hAnsi="Arial" w:cs="Arial"/>
          <w:color w:val="auto"/>
          <w:sz w:val="22"/>
          <w:lang w:val="en-US"/>
        </w:rPr>
        <w:t>perbedaan</w:t>
      </w:r>
      <w:proofErr w:type="spellEnd"/>
      <w:r w:rsidR="00DB5EFD" w:rsidRPr="00E46718">
        <w:rPr>
          <w:rFonts w:ascii="Arial" w:hAnsi="Arial" w:cs="Arial"/>
          <w:color w:val="auto"/>
          <w:sz w:val="22"/>
          <w:lang w:val="en-US"/>
        </w:rPr>
        <w:t xml:space="preserve"> pada </w:t>
      </w:r>
      <w:proofErr w:type="spellStart"/>
      <w:r w:rsidR="00DB5EFD" w:rsidRPr="00E46718">
        <w:rPr>
          <w:rFonts w:ascii="Arial" w:hAnsi="Arial" w:cs="Arial"/>
          <w:color w:val="auto"/>
          <w:sz w:val="22"/>
          <w:lang w:val="en-US"/>
        </w:rPr>
        <w:t>kadar</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tiap</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komponen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tersebut</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Komoditas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jambu</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biji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teh</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hijau</w:t>
      </w:r>
      <w:proofErr w:type="spellEnd"/>
      <w:r w:rsidR="00DB5EFD" w:rsidRPr="00E46718">
        <w:rPr>
          <w:rFonts w:ascii="Arial" w:hAnsi="Arial" w:cs="Arial"/>
          <w:color w:val="auto"/>
          <w:sz w:val="22"/>
          <w:lang w:val="en-US"/>
        </w:rPr>
        <w:t xml:space="preserve">, oolong, </w:t>
      </w:r>
      <w:proofErr w:type="spellStart"/>
      <w:r w:rsidR="00DB5EFD" w:rsidRPr="00E46718">
        <w:rPr>
          <w:rFonts w:ascii="Arial" w:hAnsi="Arial" w:cs="Arial"/>
          <w:color w:val="auto"/>
          <w:sz w:val="22"/>
          <w:lang w:val="en-US"/>
        </w:rPr>
        <w:t>hitam</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alpukat</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sirsak</w:t>
      </w:r>
      <w:proofErr w:type="spellEnd"/>
      <w:r w:rsidR="00DB5EFD" w:rsidRPr="00E46718">
        <w:rPr>
          <w:rFonts w:ascii="Arial" w:hAnsi="Arial" w:cs="Arial"/>
          <w:color w:val="auto"/>
          <w:sz w:val="22"/>
          <w:lang w:val="en-US"/>
        </w:rPr>
        <w:t xml:space="preserve">, dan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kelor</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memiliki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aktivitas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antioksidan</w:t>
      </w:r>
      <w:proofErr w:type="spellEnd"/>
      <w:r w:rsidR="00DB5EFD" w:rsidRPr="00E46718">
        <w:rPr>
          <w:rFonts w:ascii="Arial" w:hAnsi="Arial" w:cs="Arial"/>
          <w:color w:val="auto"/>
          <w:sz w:val="22"/>
          <w:lang w:val="en-US"/>
        </w:rPr>
        <w:t xml:space="preserve"> yang </w:t>
      </w:r>
      <w:proofErr w:type="spellStart"/>
      <w:r w:rsidR="00DB5EFD" w:rsidRPr="00E46718">
        <w:rPr>
          <w:rFonts w:ascii="Arial" w:hAnsi="Arial" w:cs="Arial"/>
          <w:color w:val="auto"/>
          <w:sz w:val="22"/>
          <w:lang w:val="en-US"/>
        </w:rPr>
        <w:t>berbeda</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diantara</w:t>
      </w:r>
      <w:proofErr w:type="spellEnd"/>
      <w:r w:rsidR="00DB5EFD" w:rsidRPr="00E46718">
        <w:rPr>
          <w:rFonts w:ascii="Arial" w:hAnsi="Arial" w:cs="Arial"/>
          <w:color w:val="auto"/>
          <w:sz w:val="22"/>
          <w:lang w:val="en-US"/>
        </w:rPr>
        <w:t xml:space="preserve"> yang </w:t>
      </w:r>
      <w:proofErr w:type="spellStart"/>
      <w:r w:rsidR="00DB5EFD" w:rsidRPr="00E46718">
        <w:rPr>
          <w:rFonts w:ascii="Arial" w:hAnsi="Arial" w:cs="Arial"/>
          <w:color w:val="auto"/>
          <w:sz w:val="22"/>
          <w:lang w:val="en-US"/>
        </w:rPr>
        <w:t>lainnya</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jambu</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biji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memiliki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aktivitas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antioksidan</w:t>
      </w:r>
      <w:proofErr w:type="spellEnd"/>
      <w:r w:rsidR="00DB5EFD" w:rsidRPr="00E46718">
        <w:rPr>
          <w:rFonts w:ascii="Arial" w:hAnsi="Arial" w:cs="Arial"/>
          <w:color w:val="auto"/>
          <w:sz w:val="22"/>
          <w:lang w:val="en-US"/>
        </w:rPr>
        <w:t xml:space="preserve"> yang </w:t>
      </w:r>
      <w:proofErr w:type="spellStart"/>
      <w:r w:rsidR="00DB5EFD" w:rsidRPr="00E46718">
        <w:rPr>
          <w:rFonts w:ascii="Arial" w:hAnsi="Arial" w:cs="Arial"/>
          <w:color w:val="auto"/>
          <w:sz w:val="22"/>
          <w:lang w:val="en-US"/>
        </w:rPr>
        <w:t>cukup</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tinggi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Tingginya</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aktivitas</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antioksidan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dari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olahan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daun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dapat</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menurunkan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kadar</w:t>
      </w:r>
      <w:proofErr w:type="spellEnd"/>
      <w:r w:rsidR="00DB5EFD" w:rsidRPr="00E46718">
        <w:rPr>
          <w:rFonts w:ascii="Arial" w:hAnsi="Arial" w:cs="Arial"/>
          <w:color w:val="auto"/>
          <w:sz w:val="22"/>
          <w:lang w:val="en-US"/>
        </w:rPr>
        <w:t xml:space="preserve"> </w:t>
      </w:r>
      <w:r w:rsidR="00DB5EFD" w:rsidRPr="00E46718">
        <w:rPr>
          <w:rFonts w:ascii="Arial" w:hAnsi="Arial" w:cs="Arial"/>
          <w:i/>
          <w:iCs/>
          <w:color w:val="auto"/>
          <w:sz w:val="22"/>
        </w:rPr>
        <w:t>Malondialdehyde</w:t>
      </w:r>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dalam</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darah</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Sesuai</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dengan</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hal</w:t>
      </w:r>
      <w:proofErr w:type="spellEnd"/>
      <w:r w:rsidR="00DB5EFD" w:rsidRPr="00E46718">
        <w:rPr>
          <w:rFonts w:ascii="Arial" w:hAnsi="Arial" w:cs="Arial"/>
          <w:color w:val="auto"/>
          <w:sz w:val="22"/>
          <w:lang w:val="en-US"/>
        </w:rPr>
        <w:t xml:space="preserve"> </w:t>
      </w:r>
      <w:proofErr w:type="spellStart"/>
      <w:r w:rsidR="00DB5EFD" w:rsidRPr="00E46718">
        <w:rPr>
          <w:rFonts w:ascii="Arial" w:hAnsi="Arial" w:cs="Arial"/>
          <w:color w:val="auto"/>
          <w:sz w:val="22"/>
          <w:lang w:val="en-US"/>
        </w:rPr>
        <w:t>tersebut</w:t>
      </w:r>
      <w:proofErr w:type="spellEnd"/>
      <w:r w:rsidR="00DB5EFD" w:rsidRPr="00E46718">
        <w:rPr>
          <w:rFonts w:ascii="Arial" w:hAnsi="Arial" w:cs="Arial"/>
          <w:color w:val="auto"/>
          <w:sz w:val="22"/>
          <w:lang w:val="en-US"/>
        </w:rPr>
        <w:t xml:space="preserve"> r</w:t>
      </w:r>
      <w:r w:rsidR="00DB5EFD" w:rsidRPr="00E46718">
        <w:rPr>
          <w:rFonts w:ascii="Arial" w:hAnsi="Arial" w:cs="Arial"/>
          <w:color w:val="auto"/>
          <w:sz w:val="22"/>
        </w:rPr>
        <w:t xml:space="preserve">ingkasan ini </w:t>
      </w:r>
      <w:proofErr w:type="spellStart"/>
      <w:r w:rsidR="00DB5EFD" w:rsidRPr="00E46718">
        <w:rPr>
          <w:rFonts w:ascii="Arial" w:hAnsi="Arial" w:cs="Arial"/>
          <w:color w:val="auto"/>
          <w:sz w:val="22"/>
          <w:lang w:val="en-US"/>
        </w:rPr>
        <w:t>dapat</w:t>
      </w:r>
      <w:proofErr w:type="spellEnd"/>
      <w:r w:rsidR="00DB5EFD" w:rsidRPr="00E46718">
        <w:rPr>
          <w:rFonts w:ascii="Arial" w:hAnsi="Arial" w:cs="Arial"/>
          <w:color w:val="auto"/>
          <w:sz w:val="22"/>
          <w:lang w:val="en-US"/>
        </w:rPr>
        <w:t xml:space="preserve"> </w:t>
      </w:r>
      <w:r w:rsidR="00DB5EFD" w:rsidRPr="00E46718">
        <w:rPr>
          <w:rFonts w:ascii="Arial" w:hAnsi="Arial" w:cs="Arial"/>
          <w:color w:val="auto"/>
          <w:sz w:val="22"/>
        </w:rPr>
        <w:t xml:space="preserve">memberikan kontribusi untuk menjelaskan tinjauan komprehensif tentang aktivitas </w:t>
      </w:r>
      <w:r w:rsidR="00DB5EFD" w:rsidRPr="00E46718">
        <w:rPr>
          <w:rFonts w:ascii="Arial" w:hAnsi="Arial" w:cs="Arial"/>
          <w:color w:val="auto"/>
          <w:sz w:val="22"/>
        </w:rPr>
        <w:lastRenderedPageBreak/>
        <w:t xml:space="preserve">antioksidan teh terhadap kadar </w:t>
      </w:r>
      <w:r w:rsidR="00DB5EFD" w:rsidRPr="00E46718">
        <w:rPr>
          <w:rFonts w:ascii="Arial" w:hAnsi="Arial" w:cs="Arial"/>
          <w:i/>
          <w:iCs/>
          <w:color w:val="auto"/>
          <w:sz w:val="22"/>
        </w:rPr>
        <w:t>Malondialdehyde</w:t>
      </w:r>
      <w:r w:rsidR="00DB5EFD" w:rsidRPr="00E46718">
        <w:rPr>
          <w:rFonts w:ascii="Arial" w:hAnsi="Arial" w:cs="Arial"/>
          <w:i/>
          <w:iCs/>
          <w:color w:val="auto"/>
          <w:sz w:val="22"/>
          <w:lang w:val="en-US"/>
        </w:rPr>
        <w:t xml:space="preserve"> </w:t>
      </w:r>
      <w:r w:rsidR="00DB5EFD" w:rsidRPr="00E46718">
        <w:rPr>
          <w:rFonts w:ascii="Arial" w:hAnsi="Arial" w:cs="Arial"/>
          <w:color w:val="auto"/>
          <w:sz w:val="22"/>
          <w:lang w:val="en-US"/>
        </w:rPr>
        <w:t xml:space="preserve">dan </w:t>
      </w:r>
      <w:r w:rsidR="00DB5EFD" w:rsidRPr="00E46718">
        <w:rPr>
          <w:rFonts w:ascii="Arial" w:hAnsi="Arial" w:cs="Arial"/>
          <w:i/>
          <w:iCs/>
          <w:color w:val="auto"/>
          <w:sz w:val="22"/>
          <w:lang w:val="en-US"/>
        </w:rPr>
        <w:t>Superoxide Dismutase</w:t>
      </w:r>
      <w:r w:rsidR="00DB5EFD" w:rsidRPr="00E46718">
        <w:rPr>
          <w:rFonts w:ascii="Arial" w:hAnsi="Arial" w:cs="Arial"/>
          <w:color w:val="auto"/>
          <w:sz w:val="22"/>
        </w:rPr>
        <w:t xml:space="preserve"> dari bahan yang kurang dimanfaatkan dan aman untuk dikonsumsi. </w:t>
      </w:r>
    </w:p>
    <w:p w14:paraId="79518969" w14:textId="77777777" w:rsidR="00DB5EFD" w:rsidRPr="00E46718" w:rsidRDefault="00DB5EFD" w:rsidP="00DB5EFD">
      <w:pPr>
        <w:autoSpaceDE w:val="0"/>
        <w:autoSpaceDN w:val="0"/>
        <w:adjustRightInd w:val="0"/>
        <w:spacing w:after="0" w:line="240" w:lineRule="auto"/>
        <w:ind w:left="0" w:firstLine="0"/>
        <w:rPr>
          <w:rFonts w:ascii="Arial" w:hAnsi="Arial" w:cs="Arial"/>
          <w:color w:val="auto"/>
          <w:sz w:val="22"/>
        </w:rPr>
      </w:pPr>
    </w:p>
    <w:p w14:paraId="5181E9DC" w14:textId="4DFE57F2" w:rsidR="00DB5EFD" w:rsidRPr="00DB5EFD" w:rsidRDefault="00DB5EFD" w:rsidP="00DB5EFD">
      <w:pPr>
        <w:autoSpaceDE w:val="0"/>
        <w:autoSpaceDN w:val="0"/>
        <w:adjustRightInd w:val="0"/>
        <w:spacing w:after="0" w:line="240" w:lineRule="auto"/>
        <w:ind w:left="0" w:firstLine="0"/>
        <w:rPr>
          <w:bCs/>
          <w:color w:val="auto"/>
          <w:szCs w:val="24"/>
          <w:lang w:val="en-US"/>
        </w:rPr>
      </w:pPr>
      <w:r w:rsidRPr="00E46718">
        <w:rPr>
          <w:rFonts w:ascii="Arial" w:hAnsi="Arial" w:cs="Arial"/>
          <w:b/>
          <w:bCs/>
          <w:color w:val="auto"/>
          <w:sz w:val="22"/>
        </w:rPr>
        <w:t xml:space="preserve">Kata </w:t>
      </w:r>
      <w:r w:rsidRPr="00E46718">
        <w:rPr>
          <w:rFonts w:ascii="Arial" w:hAnsi="Arial" w:cs="Arial"/>
          <w:b/>
          <w:bCs/>
          <w:color w:val="auto"/>
          <w:sz w:val="22"/>
          <w:lang w:val="en-US"/>
        </w:rPr>
        <w:t>K</w:t>
      </w:r>
      <w:r w:rsidRPr="00E46718">
        <w:rPr>
          <w:rFonts w:ascii="Arial" w:hAnsi="Arial" w:cs="Arial"/>
          <w:b/>
          <w:bCs/>
          <w:color w:val="auto"/>
          <w:sz w:val="22"/>
        </w:rPr>
        <w:t>unci</w:t>
      </w:r>
      <w:r w:rsidRPr="00403B48">
        <w:rPr>
          <w:rFonts w:ascii="Arial" w:hAnsi="Arial" w:cs="Arial"/>
          <w:b/>
          <w:bCs/>
          <w:color w:val="auto"/>
          <w:sz w:val="22"/>
        </w:rPr>
        <w:t>:</w:t>
      </w:r>
      <w:r w:rsidRPr="00E46718">
        <w:rPr>
          <w:rFonts w:ascii="Arial" w:hAnsi="Arial" w:cs="Arial"/>
          <w:color w:val="auto"/>
          <w:sz w:val="22"/>
        </w:rPr>
        <w:t xml:space="preserve"> </w:t>
      </w:r>
      <w:r w:rsidRPr="00E46718">
        <w:rPr>
          <w:rFonts w:ascii="Arial" w:hAnsi="Arial" w:cs="Arial"/>
          <w:color w:val="auto"/>
          <w:sz w:val="22"/>
          <w:lang w:val="en-US"/>
        </w:rPr>
        <w:t>D</w:t>
      </w:r>
      <w:r w:rsidRPr="00E46718">
        <w:rPr>
          <w:rFonts w:ascii="Arial" w:hAnsi="Arial" w:cs="Arial"/>
          <w:color w:val="auto"/>
          <w:sz w:val="22"/>
        </w:rPr>
        <w:t>aun, teh</w:t>
      </w:r>
      <w:r w:rsidRPr="00E46718">
        <w:rPr>
          <w:rFonts w:ascii="Arial" w:hAnsi="Arial" w:cs="Arial"/>
          <w:color w:val="auto"/>
          <w:sz w:val="22"/>
          <w:lang w:val="en-US"/>
        </w:rPr>
        <w:t xml:space="preserve">, </w:t>
      </w:r>
      <w:r w:rsidRPr="00E46718">
        <w:rPr>
          <w:rFonts w:ascii="Arial" w:hAnsi="Arial" w:cs="Arial"/>
          <w:color w:val="auto"/>
          <w:sz w:val="22"/>
        </w:rPr>
        <w:t xml:space="preserve">antioksidan, </w:t>
      </w:r>
      <w:r w:rsidRPr="00E46718">
        <w:rPr>
          <w:rFonts w:ascii="Arial" w:hAnsi="Arial" w:cs="Arial"/>
          <w:i/>
          <w:iCs/>
          <w:color w:val="auto"/>
          <w:sz w:val="22"/>
        </w:rPr>
        <w:t>malondialdehyde</w:t>
      </w:r>
      <w:r w:rsidRPr="00E46718">
        <w:rPr>
          <w:rFonts w:ascii="Arial" w:hAnsi="Arial" w:cs="Arial"/>
          <w:bCs/>
          <w:color w:val="auto"/>
          <w:sz w:val="22"/>
          <w:lang w:val="en-US"/>
        </w:rPr>
        <w:t xml:space="preserve">, </w:t>
      </w:r>
      <w:r w:rsidRPr="00E46718">
        <w:rPr>
          <w:rFonts w:ascii="Arial" w:hAnsi="Arial" w:cs="Arial"/>
          <w:bCs/>
          <w:i/>
          <w:iCs/>
          <w:color w:val="auto"/>
          <w:sz w:val="22"/>
          <w:lang w:val="en-US"/>
        </w:rPr>
        <w:t>superoxide dismutase</w:t>
      </w:r>
      <w:r w:rsidRPr="00DB5EFD">
        <w:rPr>
          <w:bCs/>
          <w:color w:val="auto"/>
          <w:szCs w:val="24"/>
          <w:lang w:val="en-US"/>
        </w:rPr>
        <w:t xml:space="preserve">  </w:t>
      </w:r>
    </w:p>
    <w:p w14:paraId="223BBCF1" w14:textId="77777777" w:rsidR="00DB5EFD" w:rsidRDefault="00DB5EFD" w:rsidP="00DB5EFD">
      <w:pPr>
        <w:autoSpaceDE w:val="0"/>
        <w:autoSpaceDN w:val="0"/>
        <w:adjustRightInd w:val="0"/>
        <w:spacing w:after="0" w:line="240" w:lineRule="auto"/>
        <w:ind w:left="0" w:firstLine="0"/>
        <w:jc w:val="center"/>
        <w:rPr>
          <w:b/>
          <w:i/>
          <w:iCs/>
          <w:color w:val="auto"/>
          <w:sz w:val="22"/>
          <w:lang w:val="en-US"/>
        </w:rPr>
      </w:pPr>
    </w:p>
    <w:p w14:paraId="0B7C6B55" w14:textId="77777777" w:rsidR="00D60057" w:rsidRPr="00E63C23" w:rsidRDefault="00D60057" w:rsidP="00E63C23">
      <w:pPr>
        <w:spacing w:after="0" w:line="240" w:lineRule="auto"/>
        <w:ind w:left="0" w:firstLine="0"/>
        <w:rPr>
          <w:bCs/>
          <w:color w:val="auto"/>
          <w:szCs w:val="24"/>
          <w:lang w:val="en-US"/>
        </w:rPr>
      </w:pPr>
    </w:p>
    <w:p w14:paraId="6C74EB85" w14:textId="77777777" w:rsidR="00D60057" w:rsidRPr="00E63C23" w:rsidRDefault="00D60057" w:rsidP="00E63C23">
      <w:pPr>
        <w:spacing w:after="366" w:line="240" w:lineRule="auto"/>
        <w:ind w:left="0" w:firstLine="0"/>
        <w:rPr>
          <w:bCs/>
          <w:color w:val="auto"/>
          <w:szCs w:val="24"/>
          <w:lang w:val="en-US"/>
        </w:rPr>
        <w:sectPr w:rsidR="00D60057" w:rsidRPr="00E63C23" w:rsidSect="00880470">
          <w:footerReference w:type="default" r:id="rId9"/>
          <w:pgSz w:w="11909" w:h="16834" w:code="9"/>
          <w:pgMar w:top="1440" w:right="1440" w:bottom="1440" w:left="1440" w:header="720" w:footer="720" w:gutter="0"/>
          <w:cols w:space="720"/>
          <w:docGrid w:linePitch="360"/>
        </w:sectPr>
      </w:pPr>
    </w:p>
    <w:p w14:paraId="3310CBC9" w14:textId="6989EE2B" w:rsidR="00D60057" w:rsidRPr="00E46718" w:rsidRDefault="00DB5EFD" w:rsidP="0056271D">
      <w:pPr>
        <w:tabs>
          <w:tab w:val="left" w:pos="4410"/>
        </w:tabs>
        <w:spacing w:after="0" w:line="360" w:lineRule="auto"/>
        <w:ind w:left="0" w:firstLine="0"/>
        <w:jc w:val="left"/>
        <w:rPr>
          <w:rFonts w:ascii="Arial" w:hAnsi="Arial" w:cs="Arial"/>
          <w:b/>
          <w:color w:val="auto"/>
          <w:szCs w:val="24"/>
          <w:lang w:val="en-US"/>
        </w:rPr>
      </w:pPr>
      <w:r w:rsidRPr="00E46718">
        <w:rPr>
          <w:rFonts w:ascii="Arial" w:hAnsi="Arial" w:cs="Arial"/>
          <w:b/>
          <w:color w:val="auto"/>
          <w:szCs w:val="24"/>
          <w:lang w:val="en-US"/>
        </w:rPr>
        <w:t>PENDAHULUAN</w:t>
      </w:r>
    </w:p>
    <w:p w14:paraId="0D548A5C" w14:textId="77777777" w:rsidR="00EF1430" w:rsidRPr="00234844" w:rsidRDefault="00EF1430" w:rsidP="00234844">
      <w:pPr>
        <w:spacing w:after="0" w:line="360" w:lineRule="auto"/>
        <w:ind w:firstLine="416"/>
        <w:rPr>
          <w:rStyle w:val="fontstyle01"/>
          <w:rFonts w:ascii="Arial" w:eastAsia="Calibri" w:hAnsi="Arial" w:cs="Arial"/>
          <w:color w:val="auto"/>
        </w:rPr>
      </w:pPr>
      <w:r w:rsidRPr="00234844">
        <w:rPr>
          <w:rFonts w:ascii="Arial" w:hAnsi="Arial" w:cs="Arial"/>
          <w:color w:val="auto"/>
          <w:sz w:val="22"/>
        </w:rPr>
        <w:t>Perubahan pola konsumsi mulai terjadi di kota-kota besar, yaitu dari pola makanan tradisional yang banyak mengandung karbohidrat, protein, serat, vitamin dan mineral bergeser ke pola makanan berat yang cenderung banyak mengandung lemak, protein, gula dan garam serta miskin serat, vitamin dan mineral sehingga mudah merangsang t</w:t>
      </w:r>
      <w:proofErr w:type="spellStart"/>
      <w:r w:rsidRPr="00234844">
        <w:rPr>
          <w:rFonts w:ascii="Arial" w:hAnsi="Arial" w:cs="Arial"/>
          <w:color w:val="auto"/>
          <w:sz w:val="22"/>
          <w:lang w:val="en-US"/>
        </w:rPr>
        <w:t>imbulny</w:t>
      </w:r>
      <w:proofErr w:type="spellEnd"/>
      <w:r w:rsidRPr="00234844">
        <w:rPr>
          <w:rFonts w:ascii="Arial" w:hAnsi="Arial" w:cs="Arial"/>
          <w:color w:val="auto"/>
          <w:sz w:val="22"/>
        </w:rPr>
        <w:t>a penyakit degeneratif. Hasil Laporan Riset</w:t>
      </w:r>
      <w:r w:rsidRPr="00234844">
        <w:rPr>
          <w:rFonts w:ascii="Arial" w:hAnsi="Arial" w:cs="Arial"/>
          <w:color w:val="auto"/>
          <w:sz w:val="22"/>
          <w:lang w:val="en-US"/>
        </w:rPr>
        <w:t xml:space="preserve"> </w:t>
      </w:r>
      <w:r w:rsidRPr="00234844">
        <w:rPr>
          <w:rFonts w:ascii="Arial" w:hAnsi="Arial" w:cs="Arial"/>
          <w:color w:val="auto"/>
          <w:sz w:val="22"/>
        </w:rPr>
        <w:t>Kesehatan Dasar (Riskesdas) tahun 2018 memperlihatkan bahwa selama 5 tahun (2013—2018) proporsi kematian karena penyakit tidak menular, terutama penyakit degeneratif</w:t>
      </w:r>
      <w:r w:rsidRPr="00234844">
        <w:rPr>
          <w:rFonts w:ascii="Arial" w:hAnsi="Arial" w:cs="Arial"/>
          <w:color w:val="auto"/>
          <w:sz w:val="22"/>
          <w:lang w:val="en-US"/>
        </w:rPr>
        <w:t xml:space="preserve"> </w:t>
      </w:r>
      <w:proofErr w:type="spellStart"/>
      <w:r w:rsidRPr="00234844">
        <w:rPr>
          <w:rFonts w:ascii="Arial" w:hAnsi="Arial" w:cs="Arial"/>
          <w:color w:val="auto"/>
          <w:sz w:val="22"/>
          <w:lang w:val="en-US"/>
        </w:rPr>
        <w:t>mengalami</w:t>
      </w:r>
      <w:proofErr w:type="spellEnd"/>
      <w:r w:rsidRPr="00234844">
        <w:rPr>
          <w:rFonts w:ascii="Arial" w:hAnsi="Arial" w:cs="Arial"/>
          <w:color w:val="auto"/>
          <w:sz w:val="22"/>
          <w:lang w:val="en-US"/>
        </w:rPr>
        <w:t xml:space="preserve"> </w:t>
      </w:r>
      <w:proofErr w:type="spellStart"/>
      <w:r w:rsidRPr="00234844">
        <w:rPr>
          <w:rFonts w:ascii="Arial" w:hAnsi="Arial" w:cs="Arial"/>
          <w:color w:val="auto"/>
          <w:sz w:val="22"/>
          <w:lang w:val="en-US"/>
        </w:rPr>
        <w:t>peningkatan</w:t>
      </w:r>
      <w:proofErr w:type="spellEnd"/>
      <w:r w:rsidRPr="00234844">
        <w:rPr>
          <w:rFonts w:ascii="Arial" w:hAnsi="Arial" w:cs="Arial"/>
          <w:color w:val="auto"/>
          <w:sz w:val="22"/>
        </w:rPr>
        <w:t xml:space="preserve">. </w:t>
      </w:r>
      <w:r w:rsidRPr="00234844">
        <w:rPr>
          <w:rFonts w:ascii="Arial" w:hAnsi="Arial" w:cs="Arial"/>
          <w:color w:val="auto"/>
          <w:sz w:val="22"/>
          <w:lang w:val="en-US"/>
        </w:rPr>
        <w:t>B</w:t>
      </w:r>
      <w:r w:rsidRPr="00234844">
        <w:rPr>
          <w:rFonts w:ascii="Arial" w:hAnsi="Arial" w:cs="Arial"/>
          <w:color w:val="auto"/>
          <w:sz w:val="22"/>
        </w:rPr>
        <w:t xml:space="preserve">eberapa penyakit degeneratif seperti kanker, asteroklerosis, stroke, hiperlipidemia, serta perlemakan hati memiliki keterkaitan dengan aktivitas radikal bebas dan konsumsi makanan yang digoreng </w:t>
      </w:r>
      <w:r w:rsidRPr="00234844">
        <w:rPr>
          <w:rStyle w:val="fontstyle01"/>
          <w:rFonts w:ascii="Arial" w:eastAsia="Calibri" w:hAnsi="Arial" w:cs="Arial"/>
          <w:color w:val="auto"/>
        </w:rPr>
        <w:t>dengan</w:t>
      </w:r>
      <w:r w:rsidRPr="00234844">
        <w:rPr>
          <w:rFonts w:ascii="Arial" w:hAnsi="Arial" w:cs="Arial"/>
          <w:color w:val="auto"/>
          <w:sz w:val="22"/>
        </w:rPr>
        <w:t xml:space="preserve"> </w:t>
      </w:r>
      <w:r w:rsidRPr="00234844">
        <w:rPr>
          <w:rStyle w:val="fontstyle01"/>
          <w:rFonts w:ascii="Arial" w:eastAsia="Calibri" w:hAnsi="Arial" w:cs="Arial"/>
          <w:color w:val="auto"/>
        </w:rPr>
        <w:t>minyak hasil penggorengan berulang</w:t>
      </w:r>
      <w:r w:rsidRPr="00234844">
        <w:rPr>
          <w:rFonts w:ascii="Arial" w:hAnsi="Arial" w:cs="Arial"/>
          <w:color w:val="auto"/>
          <w:sz w:val="22"/>
        </w:rPr>
        <w:t xml:space="preserve">. Proses pemanasan minyak goreng berulang akan menyebabkan oksidasi dan polimerisasi asam lemak yang menghasilkan radikal bebas senyawa peroksida yang bersifat toksis bagi sel tubuh. </w:t>
      </w:r>
      <w:r w:rsidRPr="00234844">
        <w:rPr>
          <w:rStyle w:val="fontstyle01"/>
          <w:rFonts w:ascii="Arial" w:eastAsia="Calibri" w:hAnsi="Arial" w:cs="Arial"/>
          <w:color w:val="auto"/>
        </w:rPr>
        <w:t>Radikal bebas dapat dihambat</w:t>
      </w:r>
      <w:r w:rsidRPr="00234844">
        <w:rPr>
          <w:rFonts w:ascii="Arial" w:hAnsi="Arial" w:cs="Arial"/>
          <w:color w:val="auto"/>
          <w:sz w:val="22"/>
        </w:rPr>
        <w:t xml:space="preserve"> </w:t>
      </w:r>
      <w:r w:rsidRPr="00234844">
        <w:rPr>
          <w:rStyle w:val="fontstyle01"/>
          <w:rFonts w:ascii="Arial" w:eastAsia="Calibri" w:hAnsi="Arial" w:cs="Arial"/>
          <w:color w:val="auto"/>
        </w:rPr>
        <w:t xml:space="preserve">dengan mengkonsumsi makanan atau minuman yang mengandung antioksidan. </w:t>
      </w:r>
    </w:p>
    <w:p w14:paraId="2411C9A2" w14:textId="77251D42" w:rsidR="00BB1953" w:rsidRPr="00234844" w:rsidRDefault="00EF1430" w:rsidP="00234844">
      <w:pPr>
        <w:spacing w:after="0" w:line="360" w:lineRule="auto"/>
        <w:ind w:firstLine="416"/>
        <w:rPr>
          <w:rFonts w:ascii="Arial" w:hAnsi="Arial" w:cs="Arial"/>
          <w:color w:val="000000" w:themeColor="text1"/>
          <w:sz w:val="22"/>
          <w:lang w:val="en-US"/>
        </w:rPr>
      </w:pPr>
      <w:r w:rsidRPr="00234844">
        <w:rPr>
          <w:rStyle w:val="fontstyle01"/>
          <w:rFonts w:ascii="Arial" w:eastAsia="Calibri" w:hAnsi="Arial" w:cs="Arial"/>
          <w:color w:val="auto"/>
          <w:lang w:val="en-US"/>
        </w:rPr>
        <w:t xml:space="preserve">Pada </w:t>
      </w:r>
      <w:r w:rsidRPr="00234844">
        <w:rPr>
          <w:rStyle w:val="fontstyle01"/>
          <w:rFonts w:ascii="Arial" w:eastAsia="Calibri" w:hAnsi="Arial" w:cs="Arial"/>
          <w:color w:val="auto"/>
        </w:rPr>
        <w:t>tubuh manusia telah dihasilkan beberapa antioksidan alami berupa enzim misalnya superoksida dismutase</w:t>
      </w:r>
      <w:r w:rsidRPr="00234844">
        <w:rPr>
          <w:rFonts w:ascii="Arial" w:hAnsi="Arial" w:cs="Arial"/>
          <w:color w:val="auto"/>
          <w:sz w:val="22"/>
        </w:rPr>
        <w:t xml:space="preserve"> </w:t>
      </w:r>
      <w:r w:rsidRPr="00234844">
        <w:rPr>
          <w:rStyle w:val="fontstyle01"/>
          <w:rFonts w:ascii="Arial" w:eastAsia="Calibri" w:hAnsi="Arial" w:cs="Arial"/>
          <w:color w:val="auto"/>
        </w:rPr>
        <w:t xml:space="preserve">(SOD), katalase dan gluthation peroksidase </w:t>
      </w:r>
      <w:r w:rsidRPr="00234844">
        <w:rPr>
          <w:rStyle w:val="fontstyle01"/>
          <w:rFonts w:ascii="Arial" w:eastAsia="Calibri" w:hAnsi="Arial" w:cs="Arial"/>
          <w:color w:val="auto"/>
          <w:lang w:val="en-US"/>
        </w:rPr>
        <w:fldChar w:fldCharType="begin" w:fldLock="1"/>
      </w:r>
      <w:r w:rsidRPr="00234844">
        <w:rPr>
          <w:rStyle w:val="fontstyle01"/>
          <w:rFonts w:ascii="Arial" w:eastAsia="Calibri" w:hAnsi="Arial" w:cs="Arial"/>
          <w:color w:val="auto"/>
          <w:lang w:val="en-US"/>
        </w:rPr>
        <w:instrText>ADDIN CSL_CITATION {"citationItems":[{"id":"ITEM-1","itemData":{"DOI":"10.15395/mkb.v44n1.75","ISSN":"2338-6223","abstract":"Abstrak Rendahnya status antioksidan endogenus memicu perkembangan kondisi sindrom metabolik (SM). Penelitian ini bertujuan untuk mengeksplorasi aktivitas enzim antioksidan superoksida dismutase (SOD), katalase, dan glutation peroksidase (GSH-PX) dalam plasma wanita penderita sindrom metabolik. Penelitian dilakukan periode Maret– November 2010, dengan responden penelitian adalah 30 wanita yang memiliki kriteria sebagai berikut: kadar gula darah &gt;normal, body mass index &gt;25 kg/m 2 , hipertrigliseridemia, high-density lipoprotein (HDL) rendah, usia &gt;40 tahun, dan tinggal di Purwokerto. Seleksi responden dimulai melalui survey di poliklinik internis Rumah Sakit Umum Margono Soekarjo Purwokerto. Kepada calon responden dijelaskan tentang tujuan penelitian, kondisi SM, dan perkembangannya. Calon responden yang bersedia bergabung diminta menandatangani informed consent, diukur berat badan, tinggi badan, dan tekanan darahnya. Diambil sampel darahnya 2 mL, intravena, ditentukan kadar glukosa darah, trigliserida, dan HDL. Bagian plasma, diuji aktivitas enzim SOD, katalase, dan GSH-PX. Data dipresentasikan sebagai rata-rata + standard error. Status antioksidan wanita penderita sindrom metabolik rendah, ditunjukkan oleh aktivitas SOD 379,3 Unit/mg protein, katalase 6,42 UI/mg protein, dan GSH-PX 804,9 nmol/g protein, serta kadar malondialdehid (MDA) sebesar 2.943,4 pmol/mL. Karena itu responden perlu asupan kaya antioksidan. Simpulan, status antioksidan peroksidase sama rendah yang ditunjukkan oleh rendahnya aktivitas enzim SOD, katalase, dan glutation peroksidase. [MKB. 2012;44(1):7–12].","author":[{"dropping-particle":"","family":"Winarsi","given":"Hery","non-dropping-particle":"","parse-names":false,"suffix":""},{"dropping-particle":"","family":"Wijayanti","given":"Siwi P. M.","non-dropping-particle":"","parse-names":false,"suffix":""},{"dropping-particle":"","family":"Purwanto","given":"Agus","non-dropping-particle":"","parse-names":false,"suffix":""}],"container-title":"Majalah Kedokteran Bandung","id":"ITEM-1","issue":"1","issued":{"date-parts":[["2012"]]},"page":"7-12","title":"Aktivitas Enzim Superoksida Dismutase, Katalase, dan Glutation Peroksidase Wanita Penderita Sindrom Metabolik","type":"article-journal","volume":"44"},"uris":["http://www.mendeley.com/documents/?uuid=a660e4d2-6238-495e-b2d4-2ffd8b2f7156"]}],"mendeley":{"formattedCitation":"(Winarsi et al., 2012)","plainTextFormattedCitation":"(Winarsi et al., 2012)","previouslyFormattedCitation":"(Winarsi et al., 2012)"},"properties":{"noteIndex":0},"schema":"https://github.com/citation-style-language/schema/raw/master/csl-citation.json"}</w:instrText>
      </w:r>
      <w:r w:rsidRPr="00234844">
        <w:rPr>
          <w:rStyle w:val="fontstyle01"/>
          <w:rFonts w:ascii="Arial" w:eastAsia="Calibri" w:hAnsi="Arial" w:cs="Arial"/>
          <w:color w:val="auto"/>
          <w:lang w:val="en-US"/>
        </w:rPr>
        <w:fldChar w:fldCharType="separate"/>
      </w:r>
      <w:r w:rsidRPr="00234844">
        <w:rPr>
          <w:rStyle w:val="fontstyle01"/>
          <w:rFonts w:ascii="Arial" w:eastAsia="Calibri" w:hAnsi="Arial" w:cs="Arial"/>
          <w:noProof/>
          <w:color w:val="auto"/>
          <w:lang w:val="en-US"/>
        </w:rPr>
        <w:t xml:space="preserve">(Winarsi </w:t>
      </w:r>
      <w:r w:rsidRPr="00234844">
        <w:rPr>
          <w:rStyle w:val="fontstyle01"/>
          <w:rFonts w:ascii="Arial" w:eastAsia="Calibri" w:hAnsi="Arial" w:cs="Arial"/>
          <w:i/>
          <w:iCs/>
          <w:noProof/>
          <w:color w:val="auto"/>
          <w:lang w:val="en-US"/>
        </w:rPr>
        <w:t>et al.</w:t>
      </w:r>
      <w:r w:rsidRPr="00234844">
        <w:rPr>
          <w:rStyle w:val="fontstyle01"/>
          <w:rFonts w:ascii="Arial" w:eastAsia="Calibri" w:hAnsi="Arial" w:cs="Arial"/>
          <w:noProof/>
          <w:color w:val="auto"/>
          <w:lang w:val="en-US"/>
        </w:rPr>
        <w:t>, 2012)</w:t>
      </w:r>
      <w:r w:rsidRPr="00234844">
        <w:rPr>
          <w:rStyle w:val="fontstyle01"/>
          <w:rFonts w:ascii="Arial" w:eastAsia="Calibri" w:hAnsi="Arial" w:cs="Arial"/>
          <w:color w:val="auto"/>
          <w:lang w:val="en-US"/>
        </w:rPr>
        <w:fldChar w:fldCharType="end"/>
      </w:r>
      <w:r w:rsidRPr="00234844">
        <w:rPr>
          <w:rStyle w:val="fontstyle01"/>
          <w:rFonts w:ascii="Arial" w:eastAsia="Calibri" w:hAnsi="Arial" w:cs="Arial"/>
          <w:color w:val="auto"/>
        </w:rPr>
        <w:t>. Seiring dengan meningkatnya usia, penyakit, stress bekerja terlalu keras, orang yang hidup dalam lingkungan</w:t>
      </w:r>
      <w:r w:rsidRPr="00234844">
        <w:rPr>
          <w:rFonts w:ascii="Arial" w:hAnsi="Arial" w:cs="Arial"/>
          <w:color w:val="auto"/>
          <w:sz w:val="22"/>
        </w:rPr>
        <w:t xml:space="preserve"> </w:t>
      </w:r>
      <w:r w:rsidRPr="00234844">
        <w:rPr>
          <w:rStyle w:val="fontstyle01"/>
          <w:rFonts w:ascii="Arial" w:eastAsia="Calibri" w:hAnsi="Arial" w:cs="Arial"/>
          <w:color w:val="auto"/>
        </w:rPr>
        <w:t>yang tidak sehat dan tercemar oleh berbagai</w:t>
      </w:r>
      <w:r w:rsidRPr="00234844">
        <w:rPr>
          <w:rFonts w:ascii="Arial" w:hAnsi="Arial" w:cs="Arial"/>
          <w:color w:val="auto"/>
          <w:sz w:val="22"/>
        </w:rPr>
        <w:t xml:space="preserve"> </w:t>
      </w:r>
      <w:r w:rsidRPr="00234844">
        <w:rPr>
          <w:rStyle w:val="fontstyle01"/>
          <w:rFonts w:ascii="Arial" w:eastAsia="Calibri" w:hAnsi="Arial" w:cs="Arial"/>
          <w:color w:val="auto"/>
        </w:rPr>
        <w:t>polusi serta yang makanannya banyak</w:t>
      </w:r>
      <w:r w:rsidRPr="00234844">
        <w:rPr>
          <w:rFonts w:ascii="Arial" w:hAnsi="Arial" w:cs="Arial"/>
          <w:color w:val="auto"/>
          <w:sz w:val="22"/>
        </w:rPr>
        <w:t xml:space="preserve"> </w:t>
      </w:r>
      <w:r w:rsidRPr="00234844">
        <w:rPr>
          <w:rStyle w:val="fontstyle01"/>
          <w:rFonts w:ascii="Arial" w:eastAsia="Calibri" w:hAnsi="Arial" w:cs="Arial"/>
          <w:color w:val="auto"/>
        </w:rPr>
        <w:t>mengandung lemak, maka perlu</w:t>
      </w:r>
      <w:r w:rsidRPr="00234844">
        <w:rPr>
          <w:rFonts w:ascii="Arial" w:hAnsi="Arial" w:cs="Arial"/>
          <w:color w:val="auto"/>
          <w:sz w:val="22"/>
        </w:rPr>
        <w:t xml:space="preserve"> </w:t>
      </w:r>
      <w:r w:rsidRPr="00234844">
        <w:rPr>
          <w:rStyle w:val="fontstyle01"/>
          <w:rFonts w:ascii="Arial" w:eastAsia="Calibri" w:hAnsi="Arial" w:cs="Arial"/>
          <w:color w:val="auto"/>
        </w:rPr>
        <w:t xml:space="preserve">mengkonsumsi bahan pangan yang kaya akan antioksidan salah </w:t>
      </w:r>
      <w:r w:rsidRPr="00234844">
        <w:rPr>
          <w:rStyle w:val="fontstyle01"/>
          <w:rFonts w:ascii="Arial" w:eastAsia="Calibri" w:hAnsi="Arial" w:cs="Arial"/>
          <w:color w:val="000000" w:themeColor="text1"/>
        </w:rPr>
        <w:t xml:space="preserve">satunya yaitu dengan mengkonsumsi teh. </w:t>
      </w:r>
      <w:proofErr w:type="spellStart"/>
      <w:r w:rsidR="00BB1953" w:rsidRPr="00234844">
        <w:rPr>
          <w:rFonts w:ascii="Arial" w:hAnsi="Arial" w:cs="Arial"/>
          <w:color w:val="000000" w:themeColor="text1"/>
          <w:sz w:val="22"/>
          <w:lang w:val="en-US"/>
        </w:rPr>
        <w:t>Teh</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merupakan</w:t>
      </w:r>
      <w:proofErr w:type="spellEnd"/>
      <w:r w:rsidR="00BB1953" w:rsidRPr="00234844">
        <w:rPr>
          <w:rFonts w:ascii="Arial" w:hAnsi="Arial" w:cs="Arial"/>
          <w:color w:val="000000" w:themeColor="text1"/>
          <w:sz w:val="22"/>
          <w:lang w:val="en-US"/>
        </w:rPr>
        <w:t xml:space="preserve"> salah </w:t>
      </w:r>
      <w:proofErr w:type="spellStart"/>
      <w:r w:rsidR="00BB1953" w:rsidRPr="00234844">
        <w:rPr>
          <w:rFonts w:ascii="Arial" w:hAnsi="Arial" w:cs="Arial"/>
          <w:color w:val="000000" w:themeColor="text1"/>
          <w:sz w:val="22"/>
          <w:lang w:val="en-US"/>
        </w:rPr>
        <w:t>satu</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minuman</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seduh</w:t>
      </w:r>
      <w:proofErr w:type="spellEnd"/>
      <w:r w:rsidR="00BB1953" w:rsidRPr="00234844">
        <w:rPr>
          <w:rFonts w:ascii="Arial" w:hAnsi="Arial" w:cs="Arial"/>
          <w:color w:val="000000" w:themeColor="text1"/>
          <w:sz w:val="22"/>
          <w:lang w:val="en-US"/>
        </w:rPr>
        <w:t xml:space="preserve"> yang </w:t>
      </w:r>
      <w:proofErr w:type="spellStart"/>
      <w:r w:rsidR="00BB1953" w:rsidRPr="00234844">
        <w:rPr>
          <w:rFonts w:ascii="Arial" w:hAnsi="Arial" w:cs="Arial"/>
          <w:color w:val="000000" w:themeColor="text1"/>
          <w:sz w:val="22"/>
          <w:lang w:val="en-US"/>
        </w:rPr>
        <w:t>populer</w:t>
      </w:r>
      <w:proofErr w:type="spellEnd"/>
      <w:r w:rsidR="00BB1953" w:rsidRPr="00234844">
        <w:rPr>
          <w:rFonts w:ascii="Arial" w:hAnsi="Arial" w:cs="Arial"/>
          <w:color w:val="000000" w:themeColor="text1"/>
          <w:sz w:val="22"/>
          <w:lang w:val="en-US"/>
        </w:rPr>
        <w:t xml:space="preserve"> di </w:t>
      </w:r>
      <w:proofErr w:type="spellStart"/>
      <w:r w:rsidR="00BB1953" w:rsidRPr="00234844">
        <w:rPr>
          <w:rFonts w:ascii="Arial" w:hAnsi="Arial" w:cs="Arial"/>
          <w:color w:val="000000" w:themeColor="text1"/>
          <w:sz w:val="22"/>
          <w:lang w:val="en-US"/>
        </w:rPr>
        <w:t>masyarakat</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khususnya</w:t>
      </w:r>
      <w:proofErr w:type="spellEnd"/>
      <w:r w:rsidR="00BB1953" w:rsidRPr="00234844">
        <w:rPr>
          <w:rFonts w:ascii="Arial" w:hAnsi="Arial" w:cs="Arial"/>
          <w:color w:val="000000" w:themeColor="text1"/>
          <w:sz w:val="22"/>
          <w:lang w:val="en-US"/>
        </w:rPr>
        <w:t xml:space="preserve"> Indonesia. </w:t>
      </w:r>
      <w:proofErr w:type="spellStart"/>
      <w:r w:rsidR="00BB1953" w:rsidRPr="00234844">
        <w:rPr>
          <w:rFonts w:ascii="Arial" w:hAnsi="Arial" w:cs="Arial"/>
          <w:color w:val="000000" w:themeColor="text1"/>
          <w:sz w:val="22"/>
          <w:lang w:val="en-US"/>
        </w:rPr>
        <w:t>Teh</w:t>
      </w:r>
      <w:proofErr w:type="spellEnd"/>
      <w:r w:rsidR="00BB1953" w:rsidRPr="00234844">
        <w:rPr>
          <w:rFonts w:ascii="Arial" w:hAnsi="Arial" w:cs="Arial"/>
          <w:color w:val="000000" w:themeColor="text1"/>
          <w:sz w:val="22"/>
          <w:lang w:val="en-US"/>
        </w:rPr>
        <w:t xml:space="preserve"> yang </w:t>
      </w:r>
      <w:proofErr w:type="spellStart"/>
      <w:r w:rsidR="00BB1953" w:rsidRPr="00234844">
        <w:rPr>
          <w:rFonts w:ascii="Arial" w:hAnsi="Arial" w:cs="Arial"/>
          <w:color w:val="000000" w:themeColor="text1"/>
          <w:sz w:val="22"/>
          <w:lang w:val="en-US"/>
        </w:rPr>
        <w:t>sering</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dikonsumsi</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masyarakat</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umumnya</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berasal</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dari</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daun</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teh</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jenis</w:t>
      </w:r>
      <w:proofErr w:type="spellEnd"/>
      <w:r w:rsidR="00BB1953" w:rsidRPr="00234844">
        <w:rPr>
          <w:rFonts w:ascii="Arial" w:hAnsi="Arial" w:cs="Arial"/>
          <w:color w:val="000000" w:themeColor="text1"/>
          <w:sz w:val="22"/>
          <w:lang w:val="en-US"/>
        </w:rPr>
        <w:t xml:space="preserve"> </w:t>
      </w:r>
      <w:r w:rsidR="00BB1953" w:rsidRPr="00234844">
        <w:rPr>
          <w:rFonts w:ascii="Arial" w:hAnsi="Arial" w:cs="Arial"/>
          <w:i/>
          <w:iCs/>
          <w:color w:val="000000" w:themeColor="text1"/>
          <w:sz w:val="22"/>
          <w:lang w:val="en-US"/>
        </w:rPr>
        <w:t>Camellia sinensis (</w:t>
      </w:r>
      <w:proofErr w:type="spellStart"/>
      <w:r w:rsidR="00BB1953" w:rsidRPr="00234844">
        <w:rPr>
          <w:rFonts w:ascii="Arial" w:hAnsi="Arial" w:cs="Arial"/>
          <w:color w:val="000000" w:themeColor="text1"/>
          <w:sz w:val="22"/>
          <w:lang w:val="en-US"/>
        </w:rPr>
        <w:t>Atmadja</w:t>
      </w:r>
      <w:proofErr w:type="spellEnd"/>
      <w:r w:rsidR="00BB1953" w:rsidRPr="00234844">
        <w:rPr>
          <w:rFonts w:ascii="Arial" w:hAnsi="Arial" w:cs="Arial"/>
          <w:color w:val="000000" w:themeColor="text1"/>
          <w:sz w:val="22"/>
          <w:lang w:val="en-US"/>
        </w:rPr>
        <w:t xml:space="preserve"> dan </w:t>
      </w:r>
      <w:proofErr w:type="spellStart"/>
      <w:r w:rsidR="00BB1953" w:rsidRPr="00234844">
        <w:rPr>
          <w:rFonts w:ascii="Arial" w:hAnsi="Arial" w:cs="Arial"/>
          <w:color w:val="000000" w:themeColor="text1"/>
          <w:sz w:val="22"/>
          <w:lang w:val="en-US"/>
        </w:rPr>
        <w:t>Yunianto</w:t>
      </w:r>
      <w:proofErr w:type="spellEnd"/>
      <w:r w:rsidR="00BB1953" w:rsidRPr="00234844">
        <w:rPr>
          <w:rFonts w:ascii="Arial" w:hAnsi="Arial" w:cs="Arial"/>
          <w:color w:val="000000" w:themeColor="text1"/>
          <w:sz w:val="22"/>
          <w:lang w:val="en-US"/>
        </w:rPr>
        <w:t>, 2019</w:t>
      </w:r>
      <w:r w:rsidR="00BB1953" w:rsidRPr="00234844">
        <w:rPr>
          <w:rFonts w:ascii="Arial" w:hAnsi="Arial" w:cs="Arial"/>
          <w:i/>
          <w:iCs/>
          <w:color w:val="000000" w:themeColor="text1"/>
          <w:sz w:val="22"/>
          <w:lang w:val="en-US"/>
        </w:rPr>
        <w:t>)</w:t>
      </w:r>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Kandungan</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antioksidan</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dalam</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teh</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berasal</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dari</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golongan</w:t>
      </w:r>
      <w:proofErr w:type="spellEnd"/>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polifenol</w:t>
      </w:r>
      <w:proofErr w:type="spellEnd"/>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Polifenol</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terdiri dari beberapa subkelas yaitu flavonol,</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flavon, flavanone, antosianidin, katekin, dan</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biflavan. Salah satu antioksidan kuat yang</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terkandung pada teh adalah epigalo-katekin galat</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dan quarcetin yang merupakan turunan dari</w:t>
      </w:r>
      <w:r w:rsidR="00BB1953" w:rsidRPr="00234844">
        <w:rPr>
          <w:rFonts w:ascii="Arial" w:hAnsi="Arial" w:cs="Arial"/>
          <w:color w:val="000000" w:themeColor="text1"/>
          <w:sz w:val="22"/>
          <w:lang w:val="en-US"/>
        </w:rPr>
        <w:t xml:space="preserve"> </w:t>
      </w:r>
      <w:r w:rsidR="00BB1953" w:rsidRPr="00234844">
        <w:rPr>
          <w:rFonts w:ascii="Arial" w:hAnsi="Arial" w:cs="Arial"/>
          <w:color w:val="000000" w:themeColor="text1"/>
          <w:sz w:val="22"/>
        </w:rPr>
        <w:t>katekin</w:t>
      </w:r>
      <w:r w:rsidR="00BB1953" w:rsidRPr="00234844">
        <w:rPr>
          <w:rFonts w:ascii="Arial" w:hAnsi="Arial" w:cs="Arial"/>
          <w:color w:val="000000" w:themeColor="text1"/>
          <w:sz w:val="22"/>
          <w:lang w:val="en-US"/>
        </w:rPr>
        <w:t xml:space="preserve"> (</w:t>
      </w:r>
      <w:proofErr w:type="spellStart"/>
      <w:r w:rsidR="00BB1953" w:rsidRPr="00234844">
        <w:rPr>
          <w:rFonts w:ascii="Arial" w:hAnsi="Arial" w:cs="Arial"/>
          <w:color w:val="000000" w:themeColor="text1"/>
          <w:sz w:val="22"/>
          <w:lang w:val="en-US"/>
        </w:rPr>
        <w:t>Susilaningsih</w:t>
      </w:r>
      <w:proofErr w:type="spellEnd"/>
      <w:r w:rsidR="00BB1953" w:rsidRPr="00234844">
        <w:rPr>
          <w:rFonts w:ascii="Arial" w:hAnsi="Arial" w:cs="Arial"/>
          <w:color w:val="000000" w:themeColor="text1"/>
          <w:sz w:val="22"/>
          <w:lang w:val="en-US"/>
        </w:rPr>
        <w:t xml:space="preserve"> </w:t>
      </w:r>
      <w:r w:rsidR="00BB1953" w:rsidRPr="00234844">
        <w:rPr>
          <w:rFonts w:ascii="Arial" w:hAnsi="Arial" w:cs="Arial"/>
          <w:i/>
          <w:iCs/>
          <w:color w:val="000000" w:themeColor="text1"/>
          <w:sz w:val="22"/>
          <w:lang w:val="en-US"/>
        </w:rPr>
        <w:t>et al</w:t>
      </w:r>
      <w:r w:rsidR="00BB1953" w:rsidRPr="00234844">
        <w:rPr>
          <w:rFonts w:ascii="Arial" w:hAnsi="Arial" w:cs="Arial"/>
          <w:color w:val="000000" w:themeColor="text1"/>
          <w:sz w:val="22"/>
          <w:lang w:val="en-US"/>
        </w:rPr>
        <w:t>., 2002).</w:t>
      </w:r>
    </w:p>
    <w:p w14:paraId="3A24E479" w14:textId="1F9B43C5" w:rsidR="00F55D28" w:rsidRPr="00234844" w:rsidRDefault="00EF1430" w:rsidP="00234844">
      <w:pPr>
        <w:spacing w:after="0" w:line="360" w:lineRule="auto"/>
        <w:ind w:firstLine="416"/>
        <w:rPr>
          <w:rFonts w:ascii="Arial" w:hAnsi="Arial" w:cs="Arial"/>
          <w:color w:val="000000" w:themeColor="text1"/>
          <w:sz w:val="22"/>
          <w:lang w:val="en-US"/>
        </w:rPr>
      </w:pPr>
      <w:proofErr w:type="spellStart"/>
      <w:r w:rsidRPr="00234844">
        <w:rPr>
          <w:rStyle w:val="fontstyle01"/>
          <w:rFonts w:ascii="Arial" w:eastAsia="Calibri" w:hAnsi="Arial" w:cs="Arial"/>
          <w:color w:val="000000" w:themeColor="text1"/>
          <w:lang w:val="en-US"/>
        </w:rPr>
        <w:t>Konsumsi</w:t>
      </w:r>
      <w:proofErr w:type="spellEnd"/>
      <w:r w:rsidR="00CE7324" w:rsidRPr="00234844">
        <w:rPr>
          <w:rStyle w:val="fontstyle01"/>
          <w:rFonts w:ascii="Arial" w:eastAsia="Calibri" w:hAnsi="Arial" w:cs="Arial"/>
          <w:color w:val="000000" w:themeColor="text1"/>
          <w:lang w:val="en-US"/>
        </w:rPr>
        <w:t xml:space="preserve"> </w:t>
      </w:r>
      <w:proofErr w:type="spellStart"/>
      <w:r w:rsidR="00CE7324" w:rsidRPr="00234844">
        <w:rPr>
          <w:rStyle w:val="fontstyle01"/>
          <w:rFonts w:ascii="Arial" w:eastAsia="Calibri" w:hAnsi="Arial" w:cs="Arial"/>
          <w:color w:val="000000" w:themeColor="text1"/>
          <w:lang w:val="en-US"/>
        </w:rPr>
        <w:t>minuman</w:t>
      </w:r>
      <w:proofErr w:type="spellEnd"/>
      <w:r w:rsidR="00CE7324" w:rsidRPr="00234844">
        <w:rPr>
          <w:rStyle w:val="fontstyle01"/>
          <w:rFonts w:ascii="Arial" w:eastAsia="Calibri" w:hAnsi="Arial" w:cs="Arial"/>
          <w:color w:val="000000" w:themeColor="text1"/>
          <w:lang w:val="en-US"/>
        </w:rPr>
        <w:t xml:space="preserve"> </w:t>
      </w:r>
      <w:proofErr w:type="spellStart"/>
      <w:r w:rsidR="00CE7324" w:rsidRPr="00234844">
        <w:rPr>
          <w:rStyle w:val="fontstyle01"/>
          <w:rFonts w:ascii="Arial" w:eastAsia="Calibri" w:hAnsi="Arial" w:cs="Arial"/>
          <w:color w:val="000000" w:themeColor="text1"/>
          <w:lang w:val="en-US"/>
        </w:rPr>
        <w:t>seduh</w:t>
      </w:r>
      <w:proofErr w:type="spellEnd"/>
      <w:r w:rsidR="00CE7324" w:rsidRPr="00234844">
        <w:rPr>
          <w:rStyle w:val="fontstyle01"/>
          <w:rFonts w:ascii="Arial" w:eastAsia="Calibri" w:hAnsi="Arial" w:cs="Arial"/>
          <w:color w:val="000000" w:themeColor="text1"/>
          <w:lang w:val="en-US"/>
        </w:rPr>
        <w:t xml:space="preserve"> </w:t>
      </w:r>
      <w:proofErr w:type="spellStart"/>
      <w:r w:rsidR="00CE7324" w:rsidRPr="00234844">
        <w:rPr>
          <w:rStyle w:val="fontstyle01"/>
          <w:rFonts w:ascii="Arial" w:eastAsia="Calibri" w:hAnsi="Arial" w:cs="Arial"/>
          <w:color w:val="000000" w:themeColor="text1"/>
          <w:lang w:val="en-US"/>
        </w:rPr>
        <w:t>seperti</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teh</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dari</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tahun</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ke</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tahun</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mengalami</w:t>
      </w:r>
      <w:proofErr w:type="spellEnd"/>
      <w:r w:rsidRPr="00234844">
        <w:rPr>
          <w:rStyle w:val="fontstyle01"/>
          <w:rFonts w:ascii="Arial" w:eastAsia="Calibri" w:hAnsi="Arial" w:cs="Arial"/>
          <w:color w:val="000000" w:themeColor="text1"/>
          <w:lang w:val="en-US"/>
        </w:rPr>
        <w:t xml:space="preserve"> </w:t>
      </w:r>
      <w:proofErr w:type="spellStart"/>
      <w:r w:rsidRPr="00234844">
        <w:rPr>
          <w:rStyle w:val="fontstyle01"/>
          <w:rFonts w:ascii="Arial" w:eastAsia="Calibri" w:hAnsi="Arial" w:cs="Arial"/>
          <w:color w:val="000000" w:themeColor="text1"/>
          <w:lang w:val="en-US"/>
        </w:rPr>
        <w:t>peningkatan</w:t>
      </w:r>
      <w:proofErr w:type="spellEnd"/>
      <w:r w:rsidRPr="00234844">
        <w:rPr>
          <w:rStyle w:val="fontstyle01"/>
          <w:rFonts w:ascii="Arial" w:eastAsia="Calibri" w:hAnsi="Arial" w:cs="Arial"/>
          <w:color w:val="000000" w:themeColor="text1"/>
          <w:lang w:val="en-US"/>
        </w:rPr>
        <w:t xml:space="preserve">. </w:t>
      </w:r>
      <w:r w:rsidRPr="00234844">
        <w:rPr>
          <w:rStyle w:val="fontstyle01"/>
          <w:rFonts w:ascii="Arial" w:eastAsia="Calibri" w:hAnsi="Arial" w:cs="Arial"/>
          <w:color w:val="000000" w:themeColor="text1"/>
        </w:rPr>
        <w:t>Pada</w:t>
      </w:r>
      <w:r w:rsidRPr="00234844">
        <w:rPr>
          <w:rFonts w:ascii="Arial" w:hAnsi="Arial" w:cs="Arial"/>
          <w:color w:val="000000" w:themeColor="text1"/>
          <w:sz w:val="22"/>
        </w:rPr>
        <w:t xml:space="preserve"> </w:t>
      </w:r>
      <w:r w:rsidRPr="00234844">
        <w:rPr>
          <w:rStyle w:val="fontstyle01"/>
          <w:rFonts w:ascii="Arial" w:eastAsia="Calibri" w:hAnsi="Arial" w:cs="Arial"/>
          <w:color w:val="000000" w:themeColor="text1"/>
        </w:rPr>
        <w:t>tahun 2019 konsumsi teh diproyeksikan sebesar 102.554 ton, sedangkan pada tahun 2020 konsumsinya</w:t>
      </w:r>
      <w:r w:rsidRPr="00234844">
        <w:rPr>
          <w:rFonts w:ascii="Arial" w:hAnsi="Arial" w:cs="Arial"/>
          <w:color w:val="000000" w:themeColor="text1"/>
          <w:sz w:val="22"/>
        </w:rPr>
        <w:t xml:space="preserve"> d</w:t>
      </w:r>
      <w:r w:rsidRPr="00234844">
        <w:rPr>
          <w:rStyle w:val="fontstyle01"/>
          <w:rFonts w:ascii="Arial" w:eastAsia="Calibri" w:hAnsi="Arial" w:cs="Arial"/>
          <w:color w:val="000000" w:themeColor="text1"/>
        </w:rPr>
        <w:t>iproyeksikan sebesar 97.094 ton</w:t>
      </w:r>
      <w:r w:rsidR="00F55D28" w:rsidRPr="00234844">
        <w:rPr>
          <w:rStyle w:val="fontstyle01"/>
          <w:rFonts w:ascii="Arial" w:eastAsia="Calibri" w:hAnsi="Arial" w:cs="Arial"/>
          <w:color w:val="000000" w:themeColor="text1"/>
        </w:rPr>
        <w:t xml:space="preserve"> (Kementerian Pertanian, 2016).</w:t>
      </w:r>
      <w:r w:rsidR="00BB1953" w:rsidRPr="00234844">
        <w:rPr>
          <w:rStyle w:val="fontstyle01"/>
          <w:rFonts w:ascii="Arial" w:hAnsi="Arial" w:cs="Arial"/>
          <w:color w:val="000000" w:themeColor="text1"/>
          <w:lang w:val="en-US"/>
        </w:rPr>
        <w:t xml:space="preserve"> </w:t>
      </w:r>
      <w:proofErr w:type="spellStart"/>
      <w:r w:rsidR="00F55D28" w:rsidRPr="00234844">
        <w:rPr>
          <w:rFonts w:ascii="Arial" w:hAnsi="Arial" w:cs="Arial"/>
          <w:color w:val="000000" w:themeColor="text1"/>
          <w:sz w:val="22"/>
          <w:lang w:val="en-US"/>
        </w:rPr>
        <w:t>Produk</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minuman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teh</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tidak</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hanya</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dapat</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dibuat</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dari</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daun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teh</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jenis</w:t>
      </w:r>
      <w:proofErr w:type="spellEnd"/>
      <w:r w:rsidR="00F55D28" w:rsidRPr="00234844">
        <w:rPr>
          <w:rFonts w:ascii="Arial" w:hAnsi="Arial" w:cs="Arial"/>
          <w:color w:val="000000" w:themeColor="text1"/>
          <w:sz w:val="22"/>
          <w:lang w:val="en-US"/>
        </w:rPr>
        <w:t xml:space="preserve"> </w:t>
      </w:r>
      <w:r w:rsidR="00F55D28" w:rsidRPr="00234844">
        <w:rPr>
          <w:rFonts w:ascii="Arial" w:hAnsi="Arial" w:cs="Arial"/>
          <w:i/>
          <w:iCs/>
          <w:color w:val="000000" w:themeColor="text1"/>
          <w:sz w:val="22"/>
          <w:lang w:val="en-US"/>
        </w:rPr>
        <w:t>Camellia sinensis</w:t>
      </w:r>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tetapi</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dapat</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dihasilkan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dari</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bahan</w:t>
      </w:r>
      <w:proofErr w:type="spellEnd"/>
      <w:r w:rsidR="00F55D28" w:rsidRPr="00234844">
        <w:rPr>
          <w:rFonts w:ascii="Arial" w:hAnsi="Arial" w:cs="Arial"/>
          <w:color w:val="000000" w:themeColor="text1"/>
          <w:sz w:val="22"/>
          <w:lang w:val="en-US"/>
        </w:rPr>
        <w:t xml:space="preserve"> lain </w:t>
      </w:r>
      <w:proofErr w:type="spellStart"/>
      <w:r w:rsidR="00F55D28" w:rsidRPr="00234844">
        <w:rPr>
          <w:rFonts w:ascii="Arial" w:hAnsi="Arial" w:cs="Arial"/>
          <w:color w:val="000000" w:themeColor="text1"/>
          <w:sz w:val="22"/>
          <w:lang w:val="en-US"/>
        </w:rPr>
        <w:t>seperti</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daun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jambu</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biji</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daun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alpukat</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daun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sirsak</w:t>
      </w:r>
      <w:proofErr w:type="spellEnd"/>
      <w:r w:rsidR="00F55D28" w:rsidRPr="00234844">
        <w:rPr>
          <w:rFonts w:ascii="Arial" w:hAnsi="Arial" w:cs="Arial"/>
          <w:color w:val="000000" w:themeColor="text1"/>
          <w:sz w:val="22"/>
          <w:lang w:val="en-US"/>
        </w:rPr>
        <w:t xml:space="preserve"> dan </w:t>
      </w:r>
      <w:proofErr w:type="spellStart"/>
      <w:r w:rsidR="00F55D28" w:rsidRPr="00234844">
        <w:rPr>
          <w:rFonts w:ascii="Arial" w:hAnsi="Arial" w:cs="Arial"/>
          <w:color w:val="000000" w:themeColor="text1"/>
          <w:sz w:val="22"/>
          <w:lang w:val="en-US"/>
        </w:rPr>
        <w:t>daun</w:t>
      </w:r>
      <w:proofErr w:type="spellEnd"/>
      <w:r w:rsidR="00F55D28" w:rsidRPr="00234844">
        <w:rPr>
          <w:rFonts w:ascii="Arial" w:hAnsi="Arial" w:cs="Arial"/>
          <w:color w:val="000000" w:themeColor="text1"/>
          <w:sz w:val="22"/>
          <w:lang w:val="en-US"/>
        </w:rPr>
        <w:t xml:space="preserve"> </w:t>
      </w:r>
      <w:proofErr w:type="spellStart"/>
      <w:r w:rsidR="00F55D28" w:rsidRPr="00234844">
        <w:rPr>
          <w:rFonts w:ascii="Arial" w:hAnsi="Arial" w:cs="Arial"/>
          <w:color w:val="000000" w:themeColor="text1"/>
          <w:sz w:val="22"/>
          <w:lang w:val="en-US"/>
        </w:rPr>
        <w:t>kelor</w:t>
      </w:r>
      <w:proofErr w:type="spellEnd"/>
      <w:r w:rsidR="00F55D28" w:rsidRPr="00234844">
        <w:rPr>
          <w:rFonts w:ascii="Arial" w:hAnsi="Arial" w:cs="Arial"/>
          <w:color w:val="000000" w:themeColor="text1"/>
          <w:sz w:val="22"/>
          <w:lang w:val="en-US"/>
        </w:rPr>
        <w:t xml:space="preserve">. </w:t>
      </w:r>
    </w:p>
    <w:p w14:paraId="08DDD541" w14:textId="60CFD272" w:rsidR="00EF1430" w:rsidRPr="00234844" w:rsidRDefault="00CE7324" w:rsidP="00234844">
      <w:pPr>
        <w:spacing w:after="0" w:line="360" w:lineRule="auto"/>
        <w:ind w:left="11" w:firstLine="414"/>
        <w:rPr>
          <w:rStyle w:val="fontstyle01"/>
          <w:rFonts w:ascii="Arial" w:eastAsia="Calibri" w:hAnsi="Arial" w:cs="Arial"/>
          <w:color w:val="auto"/>
          <w:lang w:val="en-US"/>
        </w:rPr>
      </w:pPr>
      <w:proofErr w:type="spellStart"/>
      <w:r w:rsidRPr="00234844">
        <w:rPr>
          <w:rStyle w:val="fontstyle01"/>
          <w:rFonts w:ascii="Arial" w:eastAsia="Calibri" w:hAnsi="Arial" w:cs="Arial"/>
          <w:color w:val="auto"/>
          <w:lang w:val="en-US"/>
        </w:rPr>
        <w:lastRenderedPageBreak/>
        <w:t>Buah</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j</w:t>
      </w:r>
      <w:r w:rsidR="00EF1430" w:rsidRPr="00234844">
        <w:rPr>
          <w:rStyle w:val="fontstyle01"/>
          <w:rFonts w:ascii="Arial" w:eastAsia="Calibri" w:hAnsi="Arial" w:cs="Arial"/>
          <w:color w:val="auto"/>
          <w:lang w:val="en-US"/>
        </w:rPr>
        <w:t>ambu</w:t>
      </w:r>
      <w:proofErr w:type="spellEnd"/>
      <w:r w:rsidR="00EF1430"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biji</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alpukat</w:t>
      </w:r>
      <w:proofErr w:type="spellEnd"/>
      <w:r w:rsidRPr="00234844">
        <w:rPr>
          <w:rStyle w:val="fontstyle01"/>
          <w:rFonts w:ascii="Arial" w:eastAsia="Calibri" w:hAnsi="Arial" w:cs="Arial"/>
          <w:color w:val="auto"/>
          <w:lang w:val="en-US"/>
        </w:rPr>
        <w:t xml:space="preserve">, dan </w:t>
      </w:r>
      <w:proofErr w:type="spellStart"/>
      <w:r w:rsidRPr="00234844">
        <w:rPr>
          <w:rStyle w:val="fontstyle01"/>
          <w:rFonts w:ascii="Arial" w:eastAsia="Calibri" w:hAnsi="Arial" w:cs="Arial"/>
          <w:color w:val="auto"/>
          <w:lang w:val="en-US"/>
        </w:rPr>
        <w:t>sirsak</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serta</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daun</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kelor</w:t>
      </w:r>
      <w:proofErr w:type="spellEnd"/>
      <w:r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merupakan</w:t>
      </w:r>
      <w:proofErr w:type="spellEnd"/>
      <w:r w:rsidR="00EF1430" w:rsidRPr="00234844">
        <w:rPr>
          <w:rStyle w:val="fontstyle01"/>
          <w:rFonts w:ascii="Arial" w:eastAsia="Calibri" w:hAnsi="Arial" w:cs="Arial"/>
          <w:color w:val="auto"/>
          <w:lang w:val="en-US"/>
        </w:rPr>
        <w:t xml:space="preserve"> salah </w:t>
      </w:r>
      <w:proofErr w:type="spellStart"/>
      <w:r w:rsidR="00EF1430" w:rsidRPr="00234844">
        <w:rPr>
          <w:rStyle w:val="fontstyle01"/>
          <w:rFonts w:ascii="Arial" w:eastAsia="Calibri" w:hAnsi="Arial" w:cs="Arial"/>
          <w:color w:val="auto"/>
          <w:lang w:val="en-US"/>
        </w:rPr>
        <w:t>satu</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komoditas</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hortikultura</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dibudidayakan</w:t>
      </w:r>
      <w:proofErr w:type="spellEnd"/>
      <w:r w:rsidR="00EF1430" w:rsidRPr="00234844">
        <w:rPr>
          <w:rStyle w:val="fontstyle01"/>
          <w:rFonts w:ascii="Arial" w:eastAsia="Calibri" w:hAnsi="Arial" w:cs="Arial"/>
          <w:color w:val="auto"/>
          <w:lang w:val="en-US"/>
        </w:rPr>
        <w:t xml:space="preserve"> di Indonesia.</w:t>
      </w:r>
      <w:r w:rsidR="000D6CC7"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Buah</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tersebut</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memiliki</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banyak</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kandungan</w:t>
      </w:r>
      <w:proofErr w:type="spellEnd"/>
      <w:r w:rsidR="005712B5" w:rsidRPr="00234844">
        <w:rPr>
          <w:rStyle w:val="fontstyle01"/>
          <w:rFonts w:ascii="Arial" w:eastAsia="Calibri" w:hAnsi="Arial" w:cs="Arial"/>
          <w:color w:val="auto"/>
          <w:lang w:val="en-US"/>
        </w:rPr>
        <w:t xml:space="preserve"> yang </w:t>
      </w:r>
      <w:proofErr w:type="spellStart"/>
      <w:r w:rsidR="005712B5" w:rsidRPr="00234844">
        <w:rPr>
          <w:rStyle w:val="fontstyle01"/>
          <w:rFonts w:ascii="Arial" w:eastAsia="Calibri" w:hAnsi="Arial" w:cs="Arial"/>
          <w:color w:val="auto"/>
          <w:lang w:val="en-US"/>
        </w:rPr>
        <w:t>baik</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bagi</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tubuh</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Bukan</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hanya</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buahnya</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saja</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tetapi</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daunnya</w:t>
      </w:r>
      <w:proofErr w:type="spellEnd"/>
      <w:r w:rsidR="005712B5" w:rsidRPr="00234844">
        <w:rPr>
          <w:rStyle w:val="fontstyle01"/>
          <w:rFonts w:ascii="Arial" w:eastAsia="Calibri" w:hAnsi="Arial" w:cs="Arial"/>
          <w:color w:val="auto"/>
          <w:lang w:val="en-US"/>
        </w:rPr>
        <w:t xml:space="preserve"> juga </w:t>
      </w:r>
      <w:proofErr w:type="spellStart"/>
      <w:r w:rsidR="005712B5" w:rsidRPr="00234844">
        <w:rPr>
          <w:rStyle w:val="fontstyle01"/>
          <w:rFonts w:ascii="Arial" w:eastAsia="Calibri" w:hAnsi="Arial" w:cs="Arial"/>
          <w:color w:val="auto"/>
          <w:lang w:val="en-US"/>
        </w:rPr>
        <w:t>memiliki</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banyak</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khasiat</w:t>
      </w:r>
      <w:proofErr w:type="spellEnd"/>
      <w:r w:rsidR="005712B5" w:rsidRPr="00234844">
        <w:rPr>
          <w:rStyle w:val="fontstyle01"/>
          <w:rFonts w:ascii="Arial" w:eastAsia="Calibri" w:hAnsi="Arial" w:cs="Arial"/>
          <w:color w:val="auto"/>
          <w:lang w:val="en-US"/>
        </w:rPr>
        <w:t xml:space="preserve"> yang </w:t>
      </w:r>
      <w:proofErr w:type="spellStart"/>
      <w:r w:rsidR="005712B5" w:rsidRPr="00234844">
        <w:rPr>
          <w:rStyle w:val="fontstyle01"/>
          <w:rFonts w:ascii="Arial" w:eastAsia="Calibri" w:hAnsi="Arial" w:cs="Arial"/>
          <w:color w:val="auto"/>
          <w:lang w:val="en-US"/>
        </w:rPr>
        <w:t>baik</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untuk</w:t>
      </w:r>
      <w:proofErr w:type="spellEnd"/>
      <w:r w:rsidR="005712B5" w:rsidRPr="00234844">
        <w:rPr>
          <w:rStyle w:val="fontstyle01"/>
          <w:rFonts w:ascii="Arial" w:eastAsia="Calibri" w:hAnsi="Arial" w:cs="Arial"/>
          <w:color w:val="auto"/>
          <w:lang w:val="en-US"/>
        </w:rPr>
        <w:t xml:space="preserve"> </w:t>
      </w:r>
      <w:proofErr w:type="spellStart"/>
      <w:r w:rsidR="005712B5" w:rsidRPr="00234844">
        <w:rPr>
          <w:rStyle w:val="fontstyle01"/>
          <w:rFonts w:ascii="Arial" w:eastAsia="Calibri" w:hAnsi="Arial" w:cs="Arial"/>
          <w:color w:val="auto"/>
          <w:lang w:val="en-US"/>
        </w:rPr>
        <w:t>tubuh</w:t>
      </w:r>
      <w:proofErr w:type="spellEnd"/>
      <w:r w:rsidR="005712B5" w:rsidRPr="00234844">
        <w:rPr>
          <w:rStyle w:val="fontstyle01"/>
          <w:rFonts w:ascii="Arial" w:eastAsia="Calibri" w:hAnsi="Arial" w:cs="Arial"/>
          <w:color w:val="auto"/>
          <w:lang w:val="en-US"/>
        </w:rPr>
        <w:t xml:space="preserve">. </w:t>
      </w:r>
      <w:r w:rsidR="00EF1430" w:rsidRPr="00234844">
        <w:rPr>
          <w:rFonts w:ascii="Arial" w:hAnsi="Arial" w:cs="Arial"/>
          <w:color w:val="auto"/>
          <w:sz w:val="22"/>
        </w:rPr>
        <w:t xml:space="preserve">Beberapa penelitian telah membuktikan bahwa </w:t>
      </w:r>
      <w:proofErr w:type="spellStart"/>
      <w:r w:rsidR="005712B5" w:rsidRPr="00234844">
        <w:rPr>
          <w:rFonts w:ascii="Arial" w:hAnsi="Arial" w:cs="Arial"/>
          <w:color w:val="auto"/>
          <w:sz w:val="22"/>
          <w:lang w:val="en-US"/>
        </w:rPr>
        <w:t>daun</w:t>
      </w:r>
      <w:proofErr w:type="spellEnd"/>
      <w:r w:rsidR="005712B5" w:rsidRPr="00234844">
        <w:rPr>
          <w:rFonts w:ascii="Arial" w:hAnsi="Arial" w:cs="Arial"/>
          <w:color w:val="auto"/>
          <w:sz w:val="22"/>
          <w:lang w:val="en-US"/>
        </w:rPr>
        <w:t xml:space="preserve"> </w:t>
      </w:r>
      <w:proofErr w:type="spellStart"/>
      <w:r w:rsidR="005712B5" w:rsidRPr="00234844">
        <w:rPr>
          <w:rFonts w:ascii="Arial" w:hAnsi="Arial" w:cs="Arial"/>
          <w:color w:val="auto"/>
          <w:sz w:val="22"/>
          <w:lang w:val="en-US"/>
        </w:rPr>
        <w:t>dari</w:t>
      </w:r>
      <w:proofErr w:type="spellEnd"/>
      <w:r w:rsidR="005712B5" w:rsidRPr="00234844">
        <w:rPr>
          <w:rFonts w:ascii="Arial" w:hAnsi="Arial" w:cs="Arial"/>
          <w:color w:val="auto"/>
          <w:sz w:val="22"/>
          <w:lang w:val="en-US"/>
        </w:rPr>
        <w:t xml:space="preserve"> </w:t>
      </w:r>
      <w:r w:rsidR="00EF1430" w:rsidRPr="00234844">
        <w:rPr>
          <w:rFonts w:ascii="Arial" w:hAnsi="Arial" w:cs="Arial"/>
          <w:color w:val="auto"/>
          <w:sz w:val="22"/>
        </w:rPr>
        <w:t>tanaman jambu biji memiliki</w:t>
      </w:r>
      <w:r w:rsidR="00EF1430" w:rsidRPr="00234844">
        <w:rPr>
          <w:rFonts w:ascii="Arial" w:hAnsi="Arial" w:cs="Arial"/>
          <w:color w:val="auto"/>
          <w:sz w:val="22"/>
          <w:lang w:val="en-US"/>
        </w:rPr>
        <w:t xml:space="preserve"> </w:t>
      </w:r>
      <w:r w:rsidR="00EF1430" w:rsidRPr="00234844">
        <w:rPr>
          <w:rFonts w:ascii="Arial" w:hAnsi="Arial" w:cs="Arial"/>
          <w:color w:val="auto"/>
          <w:sz w:val="22"/>
        </w:rPr>
        <w:t>efek sebagai</w:t>
      </w:r>
      <w:r w:rsidR="00EF1430" w:rsidRPr="00234844">
        <w:rPr>
          <w:rFonts w:ascii="Arial" w:hAnsi="Arial" w:cs="Arial"/>
          <w:color w:val="auto"/>
          <w:sz w:val="22"/>
          <w:lang w:val="en-US"/>
        </w:rPr>
        <w:t xml:space="preserve"> </w:t>
      </w:r>
      <w:r w:rsidR="00EF1430" w:rsidRPr="00234844">
        <w:rPr>
          <w:rFonts w:ascii="Arial" w:hAnsi="Arial" w:cs="Arial"/>
          <w:color w:val="auto"/>
          <w:sz w:val="22"/>
        </w:rPr>
        <w:t>antioksidan,</w:t>
      </w:r>
      <w:r w:rsidR="00EF1430" w:rsidRPr="00234844">
        <w:rPr>
          <w:rFonts w:ascii="Arial" w:hAnsi="Arial" w:cs="Arial"/>
          <w:color w:val="auto"/>
          <w:sz w:val="22"/>
          <w:lang w:val="en-US"/>
        </w:rPr>
        <w:t xml:space="preserve"> </w:t>
      </w:r>
      <w:r w:rsidR="00EF1430" w:rsidRPr="00234844">
        <w:rPr>
          <w:rFonts w:ascii="Arial" w:hAnsi="Arial" w:cs="Arial"/>
          <w:color w:val="auto"/>
          <w:sz w:val="22"/>
        </w:rPr>
        <w:t>hepatoprotektif,</w:t>
      </w:r>
      <w:r w:rsidR="00EF1430" w:rsidRPr="00234844">
        <w:rPr>
          <w:rFonts w:ascii="Arial" w:hAnsi="Arial" w:cs="Arial"/>
          <w:color w:val="auto"/>
          <w:sz w:val="22"/>
          <w:lang w:val="en-US"/>
        </w:rPr>
        <w:t xml:space="preserve"> </w:t>
      </w:r>
      <w:r w:rsidR="00EF1430" w:rsidRPr="00234844">
        <w:rPr>
          <w:rFonts w:ascii="Arial" w:hAnsi="Arial" w:cs="Arial"/>
          <w:color w:val="auto"/>
          <w:sz w:val="22"/>
        </w:rPr>
        <w:t>antialergi,</w:t>
      </w:r>
      <w:r w:rsidR="00EF1430" w:rsidRPr="00234844">
        <w:rPr>
          <w:rFonts w:ascii="Arial" w:hAnsi="Arial" w:cs="Arial"/>
          <w:color w:val="auto"/>
          <w:sz w:val="22"/>
          <w:lang w:val="en-US"/>
        </w:rPr>
        <w:t xml:space="preserve"> </w:t>
      </w:r>
      <w:r w:rsidR="00EF1430" w:rsidRPr="00234844">
        <w:rPr>
          <w:rFonts w:ascii="Arial" w:hAnsi="Arial" w:cs="Arial"/>
          <w:color w:val="auto"/>
          <w:sz w:val="22"/>
        </w:rPr>
        <w:t>antiinflamasi, antihiperglikemia</w:t>
      </w:r>
      <w:r w:rsidR="00EF1430" w:rsidRPr="00234844">
        <w:rPr>
          <w:rFonts w:ascii="Arial" w:hAnsi="Arial" w:cs="Arial"/>
          <w:color w:val="auto"/>
          <w:sz w:val="22"/>
          <w:lang w:val="en-US"/>
        </w:rPr>
        <w:t xml:space="preserve"> </w:t>
      </w:r>
      <w:r w:rsidR="00EF1430" w:rsidRPr="00234844">
        <w:rPr>
          <w:rFonts w:ascii="Arial" w:hAnsi="Arial" w:cs="Arial"/>
          <w:color w:val="auto"/>
          <w:sz w:val="22"/>
        </w:rPr>
        <w:t>dan antimikroba</w:t>
      </w:r>
      <w:r w:rsidR="00EF1430" w:rsidRPr="00234844">
        <w:rPr>
          <w:rFonts w:ascii="Arial" w:hAnsi="Arial" w:cs="Arial"/>
          <w:color w:val="auto"/>
          <w:sz w:val="22"/>
          <w:lang w:val="en-US"/>
        </w:rPr>
        <w:t xml:space="preserve"> </w:t>
      </w:r>
      <w:r w:rsidR="00EF1430" w:rsidRPr="00234844">
        <w:rPr>
          <w:rFonts w:ascii="Arial" w:hAnsi="Arial" w:cs="Arial"/>
          <w:color w:val="auto"/>
          <w:sz w:val="22"/>
          <w:lang w:val="en-US"/>
        </w:rPr>
        <w:fldChar w:fldCharType="begin" w:fldLock="1"/>
      </w:r>
      <w:r w:rsidR="00EF1430" w:rsidRPr="00234844">
        <w:rPr>
          <w:rFonts w:ascii="Arial" w:hAnsi="Arial" w:cs="Arial"/>
          <w:color w:val="auto"/>
          <w:sz w:val="22"/>
          <w:lang w:val="en-US"/>
        </w:rPr>
        <w:instrText>ADDIN CSL_CITATION {"citationItems":[{"id":"ITEM-1","itemData":{"DOI":"10.35790/ebm.1.1.2013.4565","ISSN":"2337-330X","abstract":"Abstract: This research aims to determine the effect of ethanol extract of guava leaves on levels of total cholesterol of rat that is induced propylthiouracil. This was an experimental research. The sample used was 15 rats were divided into 5 groups (1 group is consist of 3 rats), namely: 1) positive control, 2) extract dose of 200 mg/kgBB, 3) extract dose of 400 mg/kgBB, 4) extract dose of 800 mg/kgBB and 5) negative control. Group 1 to 4 are given propylthiouracil given for 14 days, then given treatment appropiate with the group. The result show that: 1) the average of total cholesterol levels increased after administration propylthiouracil from 156.34 mg/dL to 247.84 mg/dL, 2) at a dose of 200 mg/kgBB, 400 mg/kgBB and 800 mg/kgBB showed a decline in total cholesterol levels by 32.73%, 58.73% and 47.26%, 3) the positive control decreased total cholesterol levels by 39.46% and 4) total cholesterol levels on negative is unstable (there are up and some are down). The result of this research concluse that: guava leaf extract at dose of 200 mg/kgBB, 400 mg/kgBB and 800 mg kgBB have an effect in lowering total cholesterol of rat had been induced prophylthiouracil. Keywords: guava leaves, total cholesterol.     Abstrak: Penelitian ini bertujuan untuk mengetahui efek dari ekstrak etanol daun jambu biji terhadap kadar kolesterol total tikus wistar yang diinduksi propiltiourasil. Penelitian ini merupakan penelitian eksperimental. Sampel yang digunakan berjumlah 15 tikus wistar yang dibagi menjadi 5 kelompok (1 kelompok terdiri dari 3 tikus wistar), yaitu: 1) kontrol positif, 2) ekstrak dosis 200 mg/kgBB, 3) ekstrak dosis 400 mg/kgBB, 4) ekstrak dosis 800 mg/kgBB dan 5) kontrol negatif. Kelompok 1 sampai 4 diberikan propiltiourasil selama 14 hari, kemudian diberikan perlakuan sesuai kelompoknya. Hasil penelitian yang diperoleh: 1) rata-rata kadar kolesterol total meningkat setelah pemberian propiltiourasil yaitu dari 156,34 mg/dL menjadi 247,84 mg/dL, 2) pada dosis 200 mg/kgBB, 400 mg/kgBB dan 800 mg/kgBB menunjukkan terjadi penurunan kadar kolesterol total sebesar 32,73%, 58,73% dan 47,26%, 3) pada kontrol positif terjadi penurunan kadar kolesterol total sebesar 39,46% dan 4) kadar kolesterol total pada kelompok negatif tidak stabil (ada yang naik dan ada yang turun). Hasil penelitian ini menyimpulkan bahwa ekstrak daun jambu biji pada dosis 200 mg/kgBB, 400 mg/kgBB dan 800 mg/kgBB mempunyai efek dalam menurunkan kadar kolesterol total tikus wistar yang telah d…","author":[{"dropping-particle":"","family":"Allo","given":"Irianto Girik","non-dropping-particle":"","parse-names":false,"suffix":""},{"dropping-particle":"","family":"Wowor","given":"Pemsi Mona","non-dropping-particle":"","parse-names":false,"suffix":""},{"dropping-particle":"","family":"Awaloei","given":"Henoch","non-dropping-particle":"","parse-names":false,"suffix":""}],"container-title":"Jurnal e-Biomedik","id":"ITEM-1","issue":"1","issued":{"date-parts":[["2013"]]},"page":"371-378","title":"UJI EFEK EKSTRAK ETANOL DAUN JAMBU BIJI (Psidium guajava L) TERHADAP KADAR KOLESTEROL TOTAL TIKUS WISTAR (Rattus norvegicus)","type":"article-journal","volume":"1"},"uris":["http://www.mendeley.com/documents/?uuid=2101f007-f34e-450a-9dc2-b7596de0173e"]}],"mendeley":{"formattedCitation":"(Allo et al., 2013)","plainTextFormattedCitation":"(Allo et al., 2013)","previouslyFormattedCitation":"(Allo et al., 2013)"},"properties":{"noteIndex":0},"schema":"https://github.com/citation-style-language/schema/raw/master/csl-citation.json"}</w:instrText>
      </w:r>
      <w:r w:rsidR="00EF1430" w:rsidRPr="00234844">
        <w:rPr>
          <w:rFonts w:ascii="Arial" w:hAnsi="Arial" w:cs="Arial"/>
          <w:color w:val="auto"/>
          <w:sz w:val="22"/>
          <w:lang w:val="en-US"/>
        </w:rPr>
        <w:fldChar w:fldCharType="separate"/>
      </w:r>
      <w:r w:rsidR="00EF1430" w:rsidRPr="00234844">
        <w:rPr>
          <w:rFonts w:ascii="Arial" w:hAnsi="Arial" w:cs="Arial"/>
          <w:noProof/>
          <w:color w:val="auto"/>
          <w:sz w:val="22"/>
          <w:lang w:val="en-US"/>
        </w:rPr>
        <w:t xml:space="preserve">(Allo </w:t>
      </w:r>
      <w:r w:rsidR="00EF1430" w:rsidRPr="00234844">
        <w:rPr>
          <w:rFonts w:ascii="Arial" w:hAnsi="Arial" w:cs="Arial"/>
          <w:i/>
          <w:iCs/>
          <w:noProof/>
          <w:color w:val="auto"/>
          <w:sz w:val="22"/>
          <w:lang w:val="en-US"/>
        </w:rPr>
        <w:t>et al.</w:t>
      </w:r>
      <w:r w:rsidR="00EF1430" w:rsidRPr="00234844">
        <w:rPr>
          <w:rFonts w:ascii="Arial" w:hAnsi="Arial" w:cs="Arial"/>
          <w:noProof/>
          <w:color w:val="auto"/>
          <w:sz w:val="22"/>
          <w:lang w:val="en-US"/>
        </w:rPr>
        <w:t>, 2013)</w:t>
      </w:r>
      <w:r w:rsidR="00EF1430" w:rsidRPr="00234844">
        <w:rPr>
          <w:rFonts w:ascii="Arial" w:hAnsi="Arial" w:cs="Arial"/>
          <w:color w:val="auto"/>
          <w:sz w:val="22"/>
          <w:lang w:val="en-US"/>
        </w:rPr>
        <w:fldChar w:fldCharType="end"/>
      </w:r>
      <w:r w:rsidR="005712B5" w:rsidRPr="00234844">
        <w:rPr>
          <w:rFonts w:ascii="Arial" w:hAnsi="Arial" w:cs="Arial"/>
          <w:color w:val="auto"/>
          <w:sz w:val="22"/>
          <w:lang w:val="en-US"/>
        </w:rPr>
        <w:t xml:space="preserve">, </w:t>
      </w:r>
      <w:proofErr w:type="spellStart"/>
      <w:r w:rsidR="005712B5" w:rsidRPr="00234844">
        <w:rPr>
          <w:rFonts w:ascii="Arial" w:hAnsi="Arial" w:cs="Arial"/>
          <w:color w:val="auto"/>
          <w:sz w:val="22"/>
          <w:lang w:val="en-US"/>
        </w:rPr>
        <w:t>daun</w:t>
      </w:r>
      <w:proofErr w:type="spellEnd"/>
      <w:r w:rsidR="005712B5" w:rsidRPr="00234844">
        <w:rPr>
          <w:rFonts w:ascii="Arial" w:hAnsi="Arial" w:cs="Arial"/>
          <w:color w:val="auto"/>
          <w:sz w:val="22"/>
          <w:lang w:val="en-US"/>
        </w:rPr>
        <w:t xml:space="preserve"> </w:t>
      </w:r>
      <w:proofErr w:type="spellStart"/>
      <w:r w:rsidR="005712B5" w:rsidRPr="00234844">
        <w:rPr>
          <w:rFonts w:ascii="Arial" w:hAnsi="Arial" w:cs="Arial"/>
          <w:color w:val="auto"/>
          <w:sz w:val="22"/>
          <w:lang w:val="en-US"/>
        </w:rPr>
        <w:t>dari</w:t>
      </w:r>
      <w:proofErr w:type="spellEnd"/>
      <w:r w:rsidR="005712B5" w:rsidRPr="00234844">
        <w:rPr>
          <w:rFonts w:ascii="Arial" w:hAnsi="Arial" w:cs="Arial"/>
          <w:color w:val="auto"/>
          <w:sz w:val="22"/>
          <w:lang w:val="en-US"/>
        </w:rPr>
        <w:t xml:space="preserve"> </w:t>
      </w:r>
      <w:proofErr w:type="spellStart"/>
      <w:r w:rsidR="005712B5" w:rsidRPr="00234844">
        <w:rPr>
          <w:rFonts w:ascii="Arial" w:hAnsi="Arial" w:cs="Arial"/>
          <w:color w:val="auto"/>
          <w:sz w:val="22"/>
          <w:lang w:val="en-US"/>
        </w:rPr>
        <w:t>tanaman</w:t>
      </w:r>
      <w:proofErr w:type="spellEnd"/>
      <w:r w:rsidR="005712B5" w:rsidRPr="00234844">
        <w:rPr>
          <w:rFonts w:ascii="Arial" w:hAnsi="Arial" w:cs="Arial"/>
          <w:color w:val="auto"/>
          <w:sz w:val="22"/>
          <w:lang w:val="en-US"/>
        </w:rPr>
        <w:t xml:space="preserve"> </w:t>
      </w:r>
      <w:proofErr w:type="spellStart"/>
      <w:r w:rsidR="005712B5" w:rsidRPr="00234844">
        <w:rPr>
          <w:rFonts w:ascii="Arial" w:hAnsi="Arial" w:cs="Arial"/>
          <w:color w:val="auto"/>
          <w:sz w:val="22"/>
          <w:lang w:val="en-US"/>
        </w:rPr>
        <w:t>alpukat</w:t>
      </w:r>
      <w:proofErr w:type="spellEnd"/>
      <w:r w:rsidR="005712B5" w:rsidRPr="00234844">
        <w:rPr>
          <w:rFonts w:ascii="Arial" w:hAnsi="Arial" w:cs="Arial"/>
          <w:color w:val="auto"/>
          <w:sz w:val="22"/>
          <w:lang w:val="en-US"/>
        </w:rPr>
        <w:t xml:space="preserve"> </w:t>
      </w:r>
      <w:r w:rsidR="005712B5" w:rsidRPr="00234844">
        <w:rPr>
          <w:rFonts w:ascii="Arial" w:hAnsi="Arial" w:cs="Arial"/>
          <w:sz w:val="22"/>
        </w:rPr>
        <w:t>mengandung beberapa senyawa yang dapat mengobati beberapa jenis penyakit seperti batu ginjal, menurunkan tekanan darah, radang tenggorokan, anti hipertensi, anti radang, anti diuretik, anti hipoglikemia, dan anti bakteri</w:t>
      </w:r>
      <w:r w:rsidR="005712B5" w:rsidRPr="00234844">
        <w:rPr>
          <w:rFonts w:ascii="Arial" w:hAnsi="Arial" w:cs="Arial"/>
          <w:sz w:val="22"/>
          <w:lang w:val="en-US"/>
        </w:rPr>
        <w:t xml:space="preserve"> (Rauf, 2017), </w:t>
      </w:r>
      <w:proofErr w:type="spellStart"/>
      <w:r w:rsidR="005712B5" w:rsidRPr="00234844">
        <w:rPr>
          <w:rFonts w:ascii="Arial" w:hAnsi="Arial" w:cs="Arial"/>
          <w:sz w:val="22"/>
          <w:lang w:val="en-US"/>
        </w:rPr>
        <w:t>daun</w:t>
      </w:r>
      <w:proofErr w:type="spellEnd"/>
      <w:r w:rsidR="005712B5" w:rsidRPr="00234844">
        <w:rPr>
          <w:rFonts w:ascii="Arial" w:hAnsi="Arial" w:cs="Arial"/>
          <w:sz w:val="22"/>
          <w:lang w:val="en-US"/>
        </w:rPr>
        <w:t xml:space="preserve"> </w:t>
      </w:r>
      <w:proofErr w:type="spellStart"/>
      <w:r w:rsidR="005712B5" w:rsidRPr="00234844">
        <w:rPr>
          <w:rFonts w:ascii="Arial" w:hAnsi="Arial" w:cs="Arial"/>
          <w:sz w:val="22"/>
          <w:lang w:val="en-US"/>
        </w:rPr>
        <w:t>dari</w:t>
      </w:r>
      <w:proofErr w:type="spellEnd"/>
      <w:r w:rsidR="005712B5" w:rsidRPr="00234844">
        <w:rPr>
          <w:rFonts w:ascii="Arial" w:hAnsi="Arial" w:cs="Arial"/>
          <w:sz w:val="22"/>
          <w:lang w:val="en-US"/>
        </w:rPr>
        <w:t xml:space="preserve"> </w:t>
      </w:r>
      <w:proofErr w:type="spellStart"/>
      <w:r w:rsidR="005712B5" w:rsidRPr="00234844">
        <w:rPr>
          <w:rFonts w:ascii="Arial" w:hAnsi="Arial" w:cs="Arial"/>
          <w:sz w:val="22"/>
          <w:lang w:val="en-US"/>
        </w:rPr>
        <w:t>tanaman</w:t>
      </w:r>
      <w:proofErr w:type="spellEnd"/>
      <w:r w:rsidR="005712B5" w:rsidRPr="00234844">
        <w:rPr>
          <w:rFonts w:ascii="Arial" w:hAnsi="Arial" w:cs="Arial"/>
          <w:sz w:val="22"/>
          <w:lang w:val="en-US"/>
        </w:rPr>
        <w:t xml:space="preserve"> </w:t>
      </w:r>
      <w:proofErr w:type="spellStart"/>
      <w:r w:rsidR="005712B5" w:rsidRPr="00234844">
        <w:rPr>
          <w:rFonts w:ascii="Arial" w:hAnsi="Arial" w:cs="Arial"/>
          <w:sz w:val="22"/>
          <w:lang w:val="en-US"/>
        </w:rPr>
        <w:t>sirsak</w:t>
      </w:r>
      <w:proofErr w:type="spellEnd"/>
      <w:r w:rsidR="005712B5" w:rsidRPr="00234844">
        <w:rPr>
          <w:rFonts w:ascii="Arial" w:hAnsi="Arial" w:cs="Arial"/>
          <w:sz w:val="22"/>
          <w:lang w:val="en-US"/>
        </w:rPr>
        <w:t xml:space="preserve"> </w:t>
      </w:r>
      <w:proofErr w:type="spellStart"/>
      <w:r w:rsidR="007E1A19" w:rsidRPr="00234844">
        <w:rPr>
          <w:rFonts w:ascii="Arial" w:hAnsi="Arial" w:cs="Arial"/>
          <w:sz w:val="22"/>
          <w:lang w:val="en-US"/>
        </w:rPr>
        <w:t>mengandung</w:t>
      </w:r>
      <w:proofErr w:type="spellEnd"/>
      <w:r w:rsidR="007E1A19" w:rsidRPr="00234844">
        <w:rPr>
          <w:rFonts w:ascii="Arial" w:hAnsi="Arial" w:cs="Arial"/>
          <w:sz w:val="22"/>
          <w:lang w:val="en-US"/>
        </w:rPr>
        <w:t xml:space="preserve"> </w:t>
      </w:r>
      <w:proofErr w:type="spellStart"/>
      <w:r w:rsidR="007E1A19" w:rsidRPr="00234844">
        <w:rPr>
          <w:rFonts w:ascii="Arial" w:hAnsi="Arial" w:cs="Arial"/>
          <w:sz w:val="22"/>
          <w:lang w:val="en-US"/>
        </w:rPr>
        <w:t>senyawa</w:t>
      </w:r>
      <w:proofErr w:type="spellEnd"/>
      <w:r w:rsidR="007E1A19" w:rsidRPr="00234844">
        <w:rPr>
          <w:rFonts w:ascii="Arial" w:hAnsi="Arial" w:cs="Arial"/>
          <w:sz w:val="22"/>
        </w:rPr>
        <w:t xml:space="preserve"> acetogenin berfungsi sebagai sitotoksik yang berpotensi sebagai antikanker</w:t>
      </w:r>
      <w:r w:rsidR="007E1A19" w:rsidRPr="00234844">
        <w:rPr>
          <w:rFonts w:ascii="Arial" w:hAnsi="Arial" w:cs="Arial"/>
          <w:sz w:val="22"/>
          <w:lang w:val="en-US"/>
        </w:rPr>
        <w:t xml:space="preserve"> dan juga </w:t>
      </w:r>
      <w:r w:rsidR="007E1A19" w:rsidRPr="00234844">
        <w:rPr>
          <w:rFonts w:ascii="Arial" w:hAnsi="Arial" w:cs="Arial"/>
          <w:sz w:val="22"/>
        </w:rPr>
        <w:t>terkandung alkaloid, tannin, dan flavonoid yang berpotensi menghambat pertumbuhan sel kanker</w:t>
      </w:r>
      <w:r w:rsidR="007E1A19" w:rsidRPr="00234844">
        <w:rPr>
          <w:rFonts w:ascii="Arial" w:hAnsi="Arial" w:cs="Arial"/>
          <w:sz w:val="22"/>
          <w:lang w:val="en-US"/>
        </w:rPr>
        <w:t xml:space="preserve"> (Pertiwi, 2020). </w:t>
      </w:r>
      <w:proofErr w:type="spellStart"/>
      <w:r w:rsidR="007E1A19" w:rsidRPr="00234844">
        <w:rPr>
          <w:rFonts w:ascii="Arial" w:hAnsi="Arial" w:cs="Arial"/>
          <w:sz w:val="22"/>
          <w:lang w:val="en-US"/>
        </w:rPr>
        <w:t>Sedangkan</w:t>
      </w:r>
      <w:proofErr w:type="spellEnd"/>
      <w:r w:rsidR="007E1A19" w:rsidRPr="00234844">
        <w:rPr>
          <w:rFonts w:ascii="Arial" w:hAnsi="Arial" w:cs="Arial"/>
          <w:sz w:val="22"/>
          <w:lang w:val="en-US"/>
        </w:rPr>
        <w:t xml:space="preserve"> pada </w:t>
      </w:r>
      <w:proofErr w:type="spellStart"/>
      <w:r w:rsidR="007E1A19" w:rsidRPr="00234844">
        <w:rPr>
          <w:rFonts w:ascii="Arial" w:hAnsi="Arial" w:cs="Arial"/>
          <w:sz w:val="22"/>
          <w:lang w:val="en-US"/>
        </w:rPr>
        <w:t>daun</w:t>
      </w:r>
      <w:proofErr w:type="spellEnd"/>
      <w:r w:rsidR="007E1A19" w:rsidRPr="00234844">
        <w:rPr>
          <w:rFonts w:ascii="Arial" w:hAnsi="Arial" w:cs="Arial"/>
          <w:sz w:val="22"/>
          <w:lang w:val="en-US"/>
        </w:rPr>
        <w:t xml:space="preserve"> </w:t>
      </w:r>
      <w:proofErr w:type="spellStart"/>
      <w:r w:rsidR="007E1A19" w:rsidRPr="00234844">
        <w:rPr>
          <w:rFonts w:ascii="Arial" w:hAnsi="Arial" w:cs="Arial"/>
          <w:sz w:val="22"/>
          <w:lang w:val="en-US"/>
        </w:rPr>
        <w:t>kelor</w:t>
      </w:r>
      <w:proofErr w:type="spellEnd"/>
      <w:r w:rsidR="007E1A19" w:rsidRPr="00234844">
        <w:rPr>
          <w:rFonts w:ascii="Arial" w:hAnsi="Arial" w:cs="Arial"/>
          <w:sz w:val="22"/>
          <w:lang w:val="en-US"/>
        </w:rPr>
        <w:t xml:space="preserve"> </w:t>
      </w:r>
      <w:proofErr w:type="spellStart"/>
      <w:r w:rsidR="007E1A19" w:rsidRPr="00234844">
        <w:rPr>
          <w:rFonts w:ascii="Arial" w:hAnsi="Arial" w:cs="Arial"/>
          <w:sz w:val="22"/>
          <w:lang w:val="en-US"/>
        </w:rPr>
        <w:t>mengandung</w:t>
      </w:r>
      <w:proofErr w:type="spellEnd"/>
      <w:r w:rsidR="007E1A19" w:rsidRPr="00234844">
        <w:rPr>
          <w:rFonts w:ascii="Arial" w:hAnsi="Arial" w:cs="Arial"/>
          <w:sz w:val="22"/>
          <w:lang w:val="en-US"/>
        </w:rPr>
        <w:t xml:space="preserve"> </w:t>
      </w:r>
      <w:proofErr w:type="spellStart"/>
      <w:r w:rsidR="007E1A19" w:rsidRPr="00234844">
        <w:rPr>
          <w:rFonts w:ascii="Arial" w:hAnsi="Arial" w:cs="Arial"/>
          <w:sz w:val="22"/>
          <w:lang w:val="en-US"/>
        </w:rPr>
        <w:t>zat</w:t>
      </w:r>
      <w:proofErr w:type="spellEnd"/>
      <w:r w:rsidR="007E1A19" w:rsidRPr="00234844">
        <w:rPr>
          <w:rFonts w:ascii="Arial" w:hAnsi="Arial" w:cs="Arial"/>
          <w:sz w:val="22"/>
          <w:lang w:val="en-US"/>
        </w:rPr>
        <w:t xml:space="preserve"> </w:t>
      </w:r>
      <w:proofErr w:type="spellStart"/>
      <w:r w:rsidR="007E1A19" w:rsidRPr="00234844">
        <w:rPr>
          <w:rFonts w:ascii="Arial" w:hAnsi="Arial" w:cs="Arial"/>
          <w:sz w:val="22"/>
          <w:lang w:val="en-US"/>
        </w:rPr>
        <w:t>aktif</w:t>
      </w:r>
      <w:proofErr w:type="spellEnd"/>
      <w:r w:rsidR="007E1A19" w:rsidRPr="00234844">
        <w:rPr>
          <w:rFonts w:ascii="Arial" w:hAnsi="Arial" w:cs="Arial"/>
          <w:sz w:val="22"/>
          <w:lang w:val="en-US"/>
        </w:rPr>
        <w:t xml:space="preserve"> yang </w:t>
      </w:r>
      <w:r w:rsidR="007E1A19" w:rsidRPr="00234844">
        <w:rPr>
          <w:rFonts w:ascii="Arial" w:hAnsi="Arial" w:cs="Arial"/>
          <w:sz w:val="22"/>
        </w:rPr>
        <w:t>berpotensi sebagai antioksidan adalah berbagai jenis vitamin (A, C, E, K, B1, B2, B3, B6), flavonoid, alkaloid, saponin, tanin, dan terpenoid (Kurniasih, 2013)</w:t>
      </w:r>
      <w:r w:rsidR="007E1A19" w:rsidRPr="00234844">
        <w:rPr>
          <w:rFonts w:ascii="Arial" w:hAnsi="Arial" w:cs="Arial"/>
          <w:color w:val="auto"/>
          <w:sz w:val="22"/>
          <w:lang w:val="en-US"/>
        </w:rPr>
        <w:t xml:space="preserve">. </w:t>
      </w:r>
      <w:r w:rsidR="00DC517D" w:rsidRPr="00234844">
        <w:rPr>
          <w:rStyle w:val="fontstyle01"/>
          <w:rFonts w:ascii="Arial" w:eastAsia="Calibri" w:hAnsi="Arial" w:cs="Arial"/>
          <w:color w:val="auto"/>
          <w:lang w:val="en-US"/>
        </w:rPr>
        <w:t xml:space="preserve">Karena </w:t>
      </w:r>
      <w:proofErr w:type="spellStart"/>
      <w:r w:rsidR="00DC517D" w:rsidRPr="00234844">
        <w:rPr>
          <w:rStyle w:val="fontstyle01"/>
          <w:rFonts w:ascii="Arial" w:eastAsia="Calibri" w:hAnsi="Arial" w:cs="Arial"/>
          <w:color w:val="auto"/>
          <w:lang w:val="en-US"/>
        </w:rPr>
        <w:t>kandungan</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senyawa</w:t>
      </w:r>
      <w:proofErr w:type="spellEnd"/>
      <w:r w:rsidR="00DC517D" w:rsidRPr="00234844">
        <w:rPr>
          <w:rStyle w:val="fontstyle01"/>
          <w:rFonts w:ascii="Arial" w:eastAsia="Calibri" w:hAnsi="Arial" w:cs="Arial"/>
          <w:color w:val="auto"/>
          <w:lang w:val="en-US"/>
        </w:rPr>
        <w:t xml:space="preserve"> yang </w:t>
      </w:r>
      <w:proofErr w:type="spellStart"/>
      <w:r w:rsidR="00DC517D" w:rsidRPr="00234844">
        <w:rPr>
          <w:rStyle w:val="fontstyle01"/>
          <w:rFonts w:ascii="Arial" w:eastAsia="Calibri" w:hAnsi="Arial" w:cs="Arial"/>
          <w:color w:val="auto"/>
          <w:lang w:val="en-US"/>
        </w:rPr>
        <w:t>berpotensi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sebagai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antiosidan</w:t>
      </w:r>
      <w:proofErr w:type="spellEnd"/>
      <w:r w:rsidR="00DC517D" w:rsidRPr="00234844">
        <w:rPr>
          <w:rStyle w:val="fontstyle01"/>
          <w:rFonts w:ascii="Arial" w:eastAsia="Calibri" w:hAnsi="Arial" w:cs="Arial"/>
          <w:color w:val="auto"/>
          <w:lang w:val="en-US"/>
        </w:rPr>
        <w:t xml:space="preserve"> yang </w:t>
      </w:r>
      <w:proofErr w:type="spellStart"/>
      <w:r w:rsidR="00DC517D" w:rsidRPr="00234844">
        <w:rPr>
          <w:rStyle w:val="fontstyle01"/>
          <w:rFonts w:ascii="Arial" w:eastAsia="Calibri" w:hAnsi="Arial" w:cs="Arial"/>
          <w:color w:val="auto"/>
          <w:lang w:val="en-US"/>
        </w:rPr>
        <w:t>tinggi</w:t>
      </w:r>
      <w:proofErr w:type="spellEnd"/>
      <w:r w:rsidR="00DC517D" w:rsidRPr="00234844">
        <w:rPr>
          <w:rStyle w:val="fontstyle01"/>
          <w:rFonts w:ascii="Arial" w:eastAsia="Calibri" w:hAnsi="Arial" w:cs="Arial"/>
          <w:color w:val="auto"/>
          <w:lang w:val="en-US"/>
        </w:rPr>
        <w:t xml:space="preserve"> dan </w:t>
      </w:r>
      <w:proofErr w:type="spellStart"/>
      <w:r w:rsidR="00DC517D" w:rsidRPr="00234844">
        <w:rPr>
          <w:rStyle w:val="fontstyle01"/>
          <w:rFonts w:ascii="Arial" w:eastAsia="Calibri" w:hAnsi="Arial" w:cs="Arial"/>
          <w:color w:val="auto"/>
          <w:lang w:val="en-US"/>
        </w:rPr>
        <w:t>kurangnya</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pemanfaatan</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dari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daun</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tersebut</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maka</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hal</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ini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dapat</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diatasi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dengan</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dibuat</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sebagai</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minuman</w:t>
      </w:r>
      <w:proofErr w:type="spellEnd"/>
      <w:r w:rsidR="00DC517D" w:rsidRPr="00234844">
        <w:rPr>
          <w:rStyle w:val="fontstyle01"/>
          <w:rFonts w:ascii="Arial" w:eastAsia="Calibri" w:hAnsi="Arial" w:cs="Arial"/>
          <w:color w:val="auto"/>
          <w:lang w:val="en-US"/>
        </w:rPr>
        <w:t xml:space="preserve"> </w:t>
      </w:r>
      <w:proofErr w:type="spellStart"/>
      <w:r w:rsidR="00DC517D" w:rsidRPr="00234844">
        <w:rPr>
          <w:rStyle w:val="fontstyle01"/>
          <w:rFonts w:ascii="Arial" w:eastAsia="Calibri" w:hAnsi="Arial" w:cs="Arial"/>
          <w:color w:val="auto"/>
          <w:lang w:val="en-US"/>
        </w:rPr>
        <w:t>seduh</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Tingginya</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aktivitas</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antioksidan</w:t>
      </w:r>
      <w:proofErr w:type="spellEnd"/>
      <w:r w:rsidR="00EF1430" w:rsidRPr="00234844">
        <w:rPr>
          <w:rStyle w:val="fontstyle01"/>
          <w:rFonts w:ascii="Arial" w:eastAsia="Calibri" w:hAnsi="Arial" w:cs="Arial"/>
          <w:color w:val="auto"/>
          <w:lang w:val="en-US"/>
        </w:rPr>
        <w:t xml:space="preserve"> pada </w:t>
      </w:r>
      <w:proofErr w:type="spellStart"/>
      <w:r w:rsidR="00C63A33" w:rsidRPr="00234844">
        <w:rPr>
          <w:rStyle w:val="fontstyle01"/>
          <w:rFonts w:ascii="Arial" w:eastAsia="Calibri" w:hAnsi="Arial" w:cs="Arial"/>
          <w:color w:val="auto"/>
          <w:lang w:val="en-US"/>
        </w:rPr>
        <w:t>beberapa</w:t>
      </w:r>
      <w:proofErr w:type="spellEnd"/>
      <w:r w:rsidR="00C63A33" w:rsidRPr="00234844">
        <w:rPr>
          <w:rStyle w:val="fontstyle01"/>
          <w:rFonts w:ascii="Arial" w:eastAsia="Calibri" w:hAnsi="Arial" w:cs="Arial"/>
          <w:color w:val="auto"/>
          <w:lang w:val="en-US"/>
        </w:rPr>
        <w:t xml:space="preserve"> </w:t>
      </w:r>
      <w:proofErr w:type="spellStart"/>
      <w:r w:rsidR="00C63A33" w:rsidRPr="00234844">
        <w:rPr>
          <w:rStyle w:val="fontstyle01"/>
          <w:rFonts w:ascii="Arial" w:eastAsia="Calibri" w:hAnsi="Arial" w:cs="Arial"/>
          <w:color w:val="auto"/>
          <w:lang w:val="en-US"/>
        </w:rPr>
        <w:t>macam</w:t>
      </w:r>
      <w:proofErr w:type="spellEnd"/>
      <w:r w:rsidR="00C63A33" w:rsidRPr="00234844">
        <w:rPr>
          <w:rStyle w:val="fontstyle01"/>
          <w:rFonts w:ascii="Arial" w:eastAsia="Calibri" w:hAnsi="Arial" w:cs="Arial"/>
          <w:color w:val="auto"/>
          <w:lang w:val="en-US"/>
        </w:rPr>
        <w:t xml:space="preserve"> </w:t>
      </w:r>
      <w:proofErr w:type="spellStart"/>
      <w:r w:rsidR="00C63A33" w:rsidRPr="00234844">
        <w:rPr>
          <w:rStyle w:val="fontstyle01"/>
          <w:rFonts w:ascii="Arial" w:eastAsia="Calibri" w:hAnsi="Arial" w:cs="Arial"/>
          <w:color w:val="auto"/>
          <w:lang w:val="en-US"/>
        </w:rPr>
        <w:t>daun</w:t>
      </w:r>
      <w:proofErr w:type="spellEnd"/>
      <w:r w:rsidR="00C63A33" w:rsidRPr="00234844">
        <w:rPr>
          <w:rStyle w:val="fontstyle01"/>
          <w:rFonts w:ascii="Arial" w:eastAsia="Calibri" w:hAnsi="Arial" w:cs="Arial"/>
          <w:color w:val="auto"/>
          <w:lang w:val="en-US"/>
        </w:rPr>
        <w:t xml:space="preserve"> </w:t>
      </w:r>
      <w:proofErr w:type="spellStart"/>
      <w:r w:rsidR="00C63A33" w:rsidRPr="00234844">
        <w:rPr>
          <w:rStyle w:val="fontstyle01"/>
          <w:rFonts w:ascii="Arial" w:eastAsia="Calibri" w:hAnsi="Arial" w:cs="Arial"/>
          <w:color w:val="auto"/>
          <w:lang w:val="en-US"/>
        </w:rPr>
        <w:t>tersebut</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dapat</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menunjang</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aktivitas</w:t>
      </w:r>
      <w:proofErr w:type="spellEnd"/>
      <w:r w:rsidR="00EF1430" w:rsidRPr="00234844">
        <w:rPr>
          <w:rStyle w:val="fontstyle01"/>
          <w:rFonts w:ascii="Arial" w:eastAsia="Calibri" w:hAnsi="Arial" w:cs="Arial"/>
          <w:color w:val="auto"/>
          <w:lang w:val="en-US"/>
        </w:rPr>
        <w:t xml:space="preserve"> </w:t>
      </w:r>
      <w:r w:rsidR="005C2097" w:rsidRPr="00234844">
        <w:rPr>
          <w:rStyle w:val="fontstyle01"/>
          <w:rFonts w:ascii="Arial" w:eastAsia="Calibri" w:hAnsi="Arial" w:cs="Arial"/>
          <w:i/>
        </w:rPr>
        <w:t>Superoxide Dismutase</w:t>
      </w:r>
      <w:r w:rsidR="00EF1430" w:rsidRPr="00234844">
        <w:rPr>
          <w:rStyle w:val="fontstyle01"/>
          <w:rFonts w:ascii="Arial" w:eastAsia="Calibri" w:hAnsi="Arial" w:cs="Arial"/>
          <w:color w:val="auto"/>
          <w:lang w:val="en-US"/>
        </w:rPr>
        <w:t xml:space="preserve"> (SOD) </w:t>
      </w:r>
      <w:proofErr w:type="spellStart"/>
      <w:r w:rsidR="00EF1430" w:rsidRPr="00234844">
        <w:rPr>
          <w:rStyle w:val="fontstyle01"/>
          <w:rFonts w:ascii="Arial" w:eastAsia="Calibri" w:hAnsi="Arial" w:cs="Arial"/>
          <w:color w:val="auto"/>
          <w:lang w:val="en-US"/>
        </w:rPr>
        <w:t>dalam</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tubuh</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sebagai</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upaya</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menurunkan</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nilai</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Fonts w:ascii="Arial" w:hAnsi="Arial" w:cs="Arial"/>
          <w:i/>
          <w:color w:val="auto"/>
          <w:sz w:val="22"/>
          <w:lang w:val="en-US"/>
        </w:rPr>
        <w:t>Malondialdehida</w:t>
      </w:r>
      <w:proofErr w:type="spellEnd"/>
      <w:r w:rsidR="00EF1430" w:rsidRPr="00234844">
        <w:rPr>
          <w:rFonts w:ascii="Arial" w:hAnsi="Arial" w:cs="Arial"/>
          <w:i/>
          <w:color w:val="auto"/>
          <w:sz w:val="22"/>
          <w:lang w:val="en-US"/>
        </w:rPr>
        <w:t xml:space="preserve"> </w:t>
      </w:r>
      <w:r w:rsidR="00EF1430" w:rsidRPr="00234844">
        <w:rPr>
          <w:rFonts w:ascii="Arial" w:hAnsi="Arial" w:cs="Arial"/>
          <w:color w:val="auto"/>
          <w:sz w:val="22"/>
          <w:lang w:val="en-US"/>
        </w:rPr>
        <w:t>(MDA)</w:t>
      </w:r>
      <w:r w:rsidR="00EF1430" w:rsidRPr="00234844">
        <w:rPr>
          <w:rStyle w:val="fontstyle01"/>
          <w:rFonts w:ascii="Arial" w:eastAsia="Calibri" w:hAnsi="Arial" w:cs="Arial"/>
          <w:color w:val="auto"/>
          <w:lang w:val="en-US"/>
        </w:rPr>
        <w:t xml:space="preserve"> yang </w:t>
      </w:r>
      <w:proofErr w:type="spellStart"/>
      <w:r w:rsidR="00EF1430" w:rsidRPr="00234844">
        <w:rPr>
          <w:rStyle w:val="fontstyle01"/>
          <w:rFonts w:ascii="Arial" w:eastAsia="Calibri" w:hAnsi="Arial" w:cs="Arial"/>
          <w:color w:val="auto"/>
          <w:lang w:val="en-US"/>
        </w:rPr>
        <w:t>menjadi</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penyebab</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penyakit</w:t>
      </w:r>
      <w:proofErr w:type="spellEnd"/>
      <w:r w:rsidR="00EF1430" w:rsidRPr="00234844">
        <w:rPr>
          <w:rStyle w:val="fontstyle01"/>
          <w:rFonts w:ascii="Arial" w:eastAsia="Calibri" w:hAnsi="Arial" w:cs="Arial"/>
          <w:color w:val="auto"/>
          <w:lang w:val="en-US"/>
        </w:rPr>
        <w:t xml:space="preserve"> </w:t>
      </w:r>
      <w:proofErr w:type="spellStart"/>
      <w:r w:rsidR="00EF1430" w:rsidRPr="00234844">
        <w:rPr>
          <w:rStyle w:val="fontstyle01"/>
          <w:rFonts w:ascii="Arial" w:eastAsia="Calibri" w:hAnsi="Arial" w:cs="Arial"/>
          <w:color w:val="auto"/>
          <w:lang w:val="en-US"/>
        </w:rPr>
        <w:t>degeneratif</w:t>
      </w:r>
      <w:proofErr w:type="spellEnd"/>
      <w:r w:rsidR="00EF1430" w:rsidRPr="00234844">
        <w:rPr>
          <w:rStyle w:val="fontstyle01"/>
          <w:rFonts w:ascii="Arial" w:eastAsia="Calibri" w:hAnsi="Arial" w:cs="Arial"/>
          <w:color w:val="auto"/>
          <w:lang w:val="en-US"/>
        </w:rPr>
        <w:t>.</w:t>
      </w:r>
    </w:p>
    <w:p w14:paraId="1DF3B2D3" w14:textId="261ACD3B" w:rsidR="00D60057" w:rsidRDefault="00C63A33" w:rsidP="00234844">
      <w:pPr>
        <w:spacing w:after="0" w:line="360" w:lineRule="auto"/>
        <w:ind w:left="0" w:right="53" w:firstLine="720"/>
        <w:rPr>
          <w:color w:val="auto"/>
          <w:szCs w:val="24"/>
        </w:rPr>
      </w:pPr>
      <w:proofErr w:type="spellStart"/>
      <w:r w:rsidRPr="00234844">
        <w:rPr>
          <w:rStyle w:val="fontstyle01"/>
          <w:rFonts w:ascii="Arial" w:eastAsia="Calibri" w:hAnsi="Arial" w:cs="Arial"/>
          <w:color w:val="auto"/>
          <w:lang w:val="en-US"/>
        </w:rPr>
        <w:t>Beberapa</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macam</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daun</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dibuat</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minuman</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seduh</w:t>
      </w:r>
      <w:proofErr w:type="spellEnd"/>
      <w:r w:rsidRPr="00234844">
        <w:rPr>
          <w:rStyle w:val="fontstyle01"/>
          <w:rFonts w:ascii="Arial" w:eastAsia="Calibri" w:hAnsi="Arial" w:cs="Arial"/>
          <w:color w:val="auto"/>
          <w:lang w:val="en-US"/>
        </w:rPr>
        <w:t xml:space="preserve"> yang </w:t>
      </w:r>
      <w:proofErr w:type="spellStart"/>
      <w:r w:rsidRPr="00234844">
        <w:rPr>
          <w:rStyle w:val="fontstyle01"/>
          <w:rFonts w:ascii="Arial" w:eastAsia="Calibri" w:hAnsi="Arial" w:cs="Arial"/>
          <w:color w:val="auto"/>
          <w:lang w:val="en-US"/>
        </w:rPr>
        <w:t>memiliki</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perbedaan</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aktivitas</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antioksidan</w:t>
      </w:r>
      <w:proofErr w:type="spellEnd"/>
      <w:r w:rsidR="00EF1430" w:rsidRPr="00234844">
        <w:rPr>
          <w:rStyle w:val="fontstyle01"/>
          <w:rFonts w:ascii="Arial" w:eastAsia="Calibri" w:hAnsi="Arial" w:cs="Arial"/>
          <w:color w:val="auto"/>
        </w:rPr>
        <w:t xml:space="preserve">. Oleh karena itu, perlu dilakukan pengujian in </w:t>
      </w:r>
      <w:r w:rsidR="00EF1430" w:rsidRPr="00234844">
        <w:rPr>
          <w:rStyle w:val="fontstyle01"/>
          <w:rFonts w:ascii="Arial" w:eastAsia="Calibri" w:hAnsi="Arial" w:cs="Arial"/>
          <w:i/>
          <w:iCs/>
          <w:color w:val="auto"/>
        </w:rPr>
        <w:t>vitro</w:t>
      </w:r>
      <w:r w:rsidR="00EF1430" w:rsidRPr="00234844">
        <w:rPr>
          <w:rStyle w:val="fontstyle01"/>
          <w:rFonts w:ascii="Arial" w:eastAsia="Calibri" w:hAnsi="Arial" w:cs="Arial"/>
          <w:color w:val="auto"/>
        </w:rPr>
        <w:t xml:space="preserve"> dan</w:t>
      </w:r>
      <w:r w:rsidR="00EF1430" w:rsidRPr="00234844">
        <w:rPr>
          <w:rStyle w:val="fontstyle01"/>
          <w:rFonts w:ascii="Arial" w:eastAsia="Calibri" w:hAnsi="Arial" w:cs="Arial"/>
          <w:color w:val="auto"/>
          <w:lang w:val="en-US"/>
        </w:rPr>
        <w:t xml:space="preserve"> </w:t>
      </w:r>
      <w:r w:rsidR="00EF1430" w:rsidRPr="00234844">
        <w:rPr>
          <w:rStyle w:val="fontstyle01"/>
          <w:rFonts w:ascii="Arial" w:eastAsia="Calibri" w:hAnsi="Arial" w:cs="Arial"/>
          <w:color w:val="auto"/>
        </w:rPr>
        <w:t xml:space="preserve">in </w:t>
      </w:r>
      <w:r w:rsidR="00EF1430" w:rsidRPr="00234844">
        <w:rPr>
          <w:rStyle w:val="fontstyle01"/>
          <w:rFonts w:ascii="Arial" w:eastAsia="Calibri" w:hAnsi="Arial" w:cs="Arial"/>
          <w:i/>
          <w:iCs/>
          <w:color w:val="auto"/>
        </w:rPr>
        <w:t>vivo</w:t>
      </w:r>
      <w:r w:rsidR="00EF1430" w:rsidRPr="00234844">
        <w:rPr>
          <w:rStyle w:val="fontstyle01"/>
          <w:rFonts w:ascii="Arial" w:eastAsia="Calibri" w:hAnsi="Arial" w:cs="Arial"/>
          <w:color w:val="auto"/>
        </w:rPr>
        <w:t xml:space="preserve">. Harapannya dengan pengujian tersebut dapat membantu menurunkan jumlah penyakit degeneratif melalui konsumsi </w:t>
      </w:r>
      <w:proofErr w:type="spellStart"/>
      <w:r w:rsidRPr="00234844">
        <w:rPr>
          <w:rStyle w:val="fontstyle01"/>
          <w:rFonts w:ascii="Arial" w:eastAsia="Calibri" w:hAnsi="Arial" w:cs="Arial"/>
          <w:color w:val="auto"/>
          <w:lang w:val="en-US"/>
        </w:rPr>
        <w:t>minuman</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seduh</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dari</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beberapa</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macam</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daun</w:t>
      </w:r>
      <w:proofErr w:type="spellEnd"/>
      <w:r w:rsidR="00EF1430" w:rsidRPr="00234844">
        <w:rPr>
          <w:rStyle w:val="fontstyle01"/>
          <w:rFonts w:ascii="Arial" w:eastAsia="Calibri" w:hAnsi="Arial" w:cs="Arial"/>
          <w:color w:val="auto"/>
        </w:rPr>
        <w:t xml:space="preserve">. </w:t>
      </w:r>
      <w:r w:rsidR="00EF1430" w:rsidRPr="00234844">
        <w:rPr>
          <w:rStyle w:val="fontstyle01"/>
          <w:rFonts w:ascii="Arial" w:eastAsia="Calibri" w:hAnsi="Arial" w:cs="Arial"/>
          <w:color w:val="auto"/>
          <w:lang w:val="en-US"/>
        </w:rPr>
        <w:t xml:space="preserve">Selain </w:t>
      </w:r>
      <w:r w:rsidR="00EF1430" w:rsidRPr="00234844">
        <w:rPr>
          <w:rStyle w:val="fontstyle01"/>
          <w:rFonts w:ascii="Arial" w:eastAsia="Calibri" w:hAnsi="Arial" w:cs="Arial"/>
          <w:color w:val="auto"/>
        </w:rPr>
        <w:t xml:space="preserve">itu, dapat meningkatkan nilai ekonomi dari </w:t>
      </w:r>
      <w:proofErr w:type="spellStart"/>
      <w:r w:rsidRPr="00234844">
        <w:rPr>
          <w:rStyle w:val="fontstyle01"/>
          <w:rFonts w:ascii="Arial" w:eastAsia="Calibri" w:hAnsi="Arial" w:cs="Arial"/>
          <w:color w:val="auto"/>
          <w:lang w:val="en-US"/>
        </w:rPr>
        <w:t>daun</w:t>
      </w:r>
      <w:proofErr w:type="spellEnd"/>
      <w:r w:rsidRPr="00234844">
        <w:rPr>
          <w:rStyle w:val="fontstyle01"/>
          <w:rFonts w:ascii="Arial" w:eastAsia="Calibri" w:hAnsi="Arial" w:cs="Arial"/>
          <w:color w:val="auto"/>
          <w:lang w:val="en-US"/>
        </w:rPr>
        <w:t xml:space="preserve"> yang </w:t>
      </w:r>
      <w:proofErr w:type="spellStart"/>
      <w:r w:rsidRPr="00234844">
        <w:rPr>
          <w:rStyle w:val="fontstyle01"/>
          <w:rFonts w:ascii="Arial" w:eastAsia="Calibri" w:hAnsi="Arial" w:cs="Arial"/>
          <w:color w:val="auto"/>
          <w:lang w:val="en-US"/>
        </w:rPr>
        <w:t>kurang</w:t>
      </w:r>
      <w:proofErr w:type="spellEnd"/>
      <w:r w:rsidRPr="00234844">
        <w:rPr>
          <w:rStyle w:val="fontstyle01"/>
          <w:rFonts w:ascii="Arial" w:eastAsia="Calibri" w:hAnsi="Arial" w:cs="Arial"/>
          <w:color w:val="auto"/>
          <w:lang w:val="en-US"/>
        </w:rPr>
        <w:t xml:space="preserve"> </w:t>
      </w:r>
      <w:proofErr w:type="spellStart"/>
      <w:r w:rsidRPr="00234844">
        <w:rPr>
          <w:rStyle w:val="fontstyle01"/>
          <w:rFonts w:ascii="Arial" w:eastAsia="Calibri" w:hAnsi="Arial" w:cs="Arial"/>
          <w:color w:val="auto"/>
          <w:lang w:val="en-US"/>
        </w:rPr>
        <w:t>dimanfaatkan</w:t>
      </w:r>
      <w:proofErr w:type="spellEnd"/>
      <w:r w:rsidR="00EF1430" w:rsidRPr="00234844">
        <w:rPr>
          <w:rStyle w:val="fontstyle01"/>
          <w:rFonts w:ascii="Arial" w:eastAsia="Calibri" w:hAnsi="Arial" w:cs="Arial"/>
          <w:color w:val="auto"/>
        </w:rPr>
        <w:t>.</w:t>
      </w:r>
      <w:r w:rsidR="00EF1430" w:rsidRPr="00E63C23">
        <w:rPr>
          <w:color w:val="auto"/>
          <w:szCs w:val="24"/>
        </w:rPr>
        <w:t xml:space="preserve"> </w:t>
      </w:r>
      <w:r w:rsidR="00D60057" w:rsidRPr="00E63C23">
        <w:rPr>
          <w:color w:val="auto"/>
          <w:szCs w:val="24"/>
        </w:rPr>
        <w:t xml:space="preserve">  </w:t>
      </w:r>
    </w:p>
    <w:p w14:paraId="52E8441D" w14:textId="6536E22C" w:rsidR="00D606C9" w:rsidRPr="00234844" w:rsidRDefault="00720E0B" w:rsidP="00720E0B">
      <w:pPr>
        <w:spacing w:line="360" w:lineRule="auto"/>
        <w:ind w:left="0" w:right="53" w:firstLine="0"/>
        <w:rPr>
          <w:rFonts w:ascii="Arial" w:hAnsi="Arial" w:cs="Arial"/>
          <w:b/>
          <w:bCs/>
          <w:color w:val="auto"/>
          <w:szCs w:val="24"/>
          <w:lang w:val="en-US"/>
        </w:rPr>
      </w:pPr>
      <w:r w:rsidRPr="00234844">
        <w:rPr>
          <w:rFonts w:ascii="Arial" w:hAnsi="Arial" w:cs="Arial"/>
          <w:b/>
          <w:bCs/>
          <w:color w:val="auto"/>
          <w:szCs w:val="24"/>
          <w:lang w:val="en-US"/>
        </w:rPr>
        <w:t>PEMBUATAN MINUMAN SEDUH</w:t>
      </w:r>
    </w:p>
    <w:p w14:paraId="4F31E1B3" w14:textId="6D0A5C47" w:rsidR="00D606C9" w:rsidRPr="00354E74" w:rsidRDefault="001A4CB2" w:rsidP="00354E74">
      <w:pPr>
        <w:spacing w:after="0" w:line="360" w:lineRule="auto"/>
        <w:ind w:left="0" w:right="51" w:firstLine="720"/>
        <w:rPr>
          <w:rFonts w:ascii="Arial" w:hAnsi="Arial" w:cs="Arial"/>
          <w:color w:val="000000" w:themeColor="text1"/>
          <w:sz w:val="22"/>
          <w:lang w:val="en-US"/>
        </w:rPr>
      </w:pPr>
      <w:proofErr w:type="spellStart"/>
      <w:r w:rsidRPr="00354E74">
        <w:rPr>
          <w:rFonts w:ascii="Arial" w:hAnsi="Arial" w:cs="Arial"/>
          <w:color w:val="000000" w:themeColor="text1"/>
          <w:sz w:val="22"/>
          <w:lang w:val="en-US"/>
        </w:rPr>
        <w:t>Minuman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seduh</w:t>
      </w:r>
      <w:proofErr w:type="spellEnd"/>
      <w:r w:rsidRPr="00354E74">
        <w:rPr>
          <w:rFonts w:ascii="Arial" w:hAnsi="Arial" w:cs="Arial"/>
          <w:color w:val="000000" w:themeColor="text1"/>
          <w:sz w:val="22"/>
          <w:lang w:val="en-US"/>
        </w:rPr>
        <w:t xml:space="preserve"> yang </w:t>
      </w:r>
      <w:proofErr w:type="spellStart"/>
      <w:r w:rsidRPr="00354E74">
        <w:rPr>
          <w:rFonts w:ascii="Arial" w:hAnsi="Arial" w:cs="Arial"/>
          <w:color w:val="000000" w:themeColor="text1"/>
          <w:sz w:val="22"/>
          <w:lang w:val="en-US"/>
        </w:rPr>
        <w:t>berbahan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dasar</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tumbuhan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dap</w:t>
      </w:r>
      <w:r w:rsidR="00780B7C" w:rsidRPr="00354E74">
        <w:rPr>
          <w:rFonts w:ascii="Arial" w:hAnsi="Arial" w:cs="Arial"/>
          <w:color w:val="000000" w:themeColor="text1"/>
          <w:sz w:val="22"/>
          <w:lang w:val="en-US"/>
        </w:rPr>
        <w:t>at</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diolah</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dengan</w:t>
      </w:r>
      <w:proofErr w:type="spellEnd"/>
      <w:r w:rsidR="00780B7C"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berbagai</w:t>
      </w:r>
      <w:proofErr w:type="spellEnd"/>
      <w:r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macam</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cara</w:t>
      </w:r>
      <w:proofErr w:type="spellEnd"/>
      <w:r w:rsidR="00780B7C" w:rsidRPr="00354E74">
        <w:rPr>
          <w:rFonts w:ascii="Arial" w:hAnsi="Arial" w:cs="Arial"/>
          <w:color w:val="000000" w:themeColor="text1"/>
          <w:sz w:val="22"/>
          <w:lang w:val="en-US"/>
        </w:rPr>
        <w:t xml:space="preserve">. Cara yang </w:t>
      </w:r>
      <w:proofErr w:type="spellStart"/>
      <w:r w:rsidR="00780B7C" w:rsidRPr="00354E74">
        <w:rPr>
          <w:rFonts w:ascii="Arial" w:hAnsi="Arial" w:cs="Arial"/>
          <w:color w:val="000000" w:themeColor="text1"/>
          <w:sz w:val="22"/>
          <w:lang w:val="en-US"/>
        </w:rPr>
        <w:t>digunakan</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bergantung</w:t>
      </w:r>
      <w:proofErr w:type="spellEnd"/>
      <w:r w:rsidR="00780B7C" w:rsidRPr="00354E74">
        <w:rPr>
          <w:rFonts w:ascii="Arial" w:hAnsi="Arial" w:cs="Arial"/>
          <w:color w:val="000000" w:themeColor="text1"/>
          <w:sz w:val="22"/>
          <w:lang w:val="en-US"/>
        </w:rPr>
        <w:t xml:space="preserve"> pada </w:t>
      </w:r>
      <w:proofErr w:type="spellStart"/>
      <w:r w:rsidR="00780B7C" w:rsidRPr="00354E74">
        <w:rPr>
          <w:rFonts w:ascii="Arial" w:hAnsi="Arial" w:cs="Arial"/>
          <w:color w:val="000000" w:themeColor="text1"/>
          <w:sz w:val="22"/>
          <w:lang w:val="en-US"/>
        </w:rPr>
        <w:t>jenis</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minuman</w:t>
      </w:r>
      <w:proofErr w:type="spellEnd"/>
      <w:r w:rsidR="00780B7C" w:rsidRPr="00354E74">
        <w:rPr>
          <w:rFonts w:ascii="Arial" w:hAnsi="Arial" w:cs="Arial"/>
          <w:color w:val="000000" w:themeColor="text1"/>
          <w:sz w:val="22"/>
          <w:lang w:val="en-US"/>
        </w:rPr>
        <w:t xml:space="preserve"> </w:t>
      </w:r>
      <w:proofErr w:type="spellStart"/>
      <w:r w:rsidR="00780B7C" w:rsidRPr="00354E74">
        <w:rPr>
          <w:rFonts w:ascii="Arial" w:hAnsi="Arial" w:cs="Arial"/>
          <w:color w:val="000000" w:themeColor="text1"/>
          <w:sz w:val="22"/>
          <w:lang w:val="en-US"/>
        </w:rPr>
        <w:t>seduh</w:t>
      </w:r>
      <w:proofErr w:type="spellEnd"/>
      <w:r w:rsidR="00780B7C" w:rsidRPr="00354E74">
        <w:rPr>
          <w:rFonts w:ascii="Arial" w:hAnsi="Arial" w:cs="Arial"/>
          <w:color w:val="000000" w:themeColor="text1"/>
          <w:sz w:val="22"/>
          <w:lang w:val="en-US"/>
        </w:rPr>
        <w:t xml:space="preserve"> yang </w:t>
      </w:r>
      <w:proofErr w:type="spellStart"/>
      <w:r w:rsidR="00780B7C" w:rsidRPr="00354E74">
        <w:rPr>
          <w:rFonts w:ascii="Arial" w:hAnsi="Arial" w:cs="Arial"/>
          <w:color w:val="000000" w:themeColor="text1"/>
          <w:sz w:val="22"/>
          <w:lang w:val="en-US"/>
        </w:rPr>
        <w:t>diinginkan</w:t>
      </w:r>
      <w:proofErr w:type="spellEnd"/>
      <w:r w:rsidR="00780B7C" w:rsidRPr="00354E74">
        <w:rPr>
          <w:rFonts w:ascii="Arial" w:hAnsi="Arial" w:cs="Arial"/>
          <w:color w:val="000000" w:themeColor="text1"/>
          <w:sz w:val="22"/>
          <w:lang w:val="en-US"/>
        </w:rPr>
        <w:t xml:space="preserve">. </w:t>
      </w:r>
      <w:r w:rsidRPr="00354E74">
        <w:rPr>
          <w:rFonts w:ascii="Arial" w:hAnsi="Arial" w:cs="Arial"/>
          <w:color w:val="000000" w:themeColor="text1"/>
          <w:sz w:val="22"/>
          <w:lang w:val="en-US"/>
        </w:rPr>
        <w:t xml:space="preserve">Salah </w:t>
      </w:r>
      <w:proofErr w:type="spellStart"/>
      <w:r w:rsidRPr="00354E74">
        <w:rPr>
          <w:rFonts w:ascii="Arial" w:hAnsi="Arial" w:cs="Arial"/>
          <w:color w:val="000000" w:themeColor="text1"/>
          <w:sz w:val="22"/>
          <w:lang w:val="en-US"/>
        </w:rPr>
        <w:t>satu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jenis</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minuman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seduh</w:t>
      </w:r>
      <w:proofErr w:type="spellEnd"/>
      <w:r w:rsidRPr="00354E74">
        <w:rPr>
          <w:rFonts w:ascii="Arial" w:hAnsi="Arial" w:cs="Arial"/>
          <w:color w:val="000000" w:themeColor="text1"/>
          <w:sz w:val="22"/>
          <w:lang w:val="en-US"/>
        </w:rPr>
        <w:t xml:space="preserve"> yang popular di Indonesia </w:t>
      </w:r>
      <w:proofErr w:type="spellStart"/>
      <w:r w:rsidRPr="00354E74">
        <w:rPr>
          <w:rFonts w:ascii="Arial" w:hAnsi="Arial" w:cs="Arial"/>
          <w:color w:val="000000" w:themeColor="text1"/>
          <w:sz w:val="22"/>
          <w:lang w:val="en-US"/>
        </w:rPr>
        <w:t>adalah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terbuat</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dari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r w:rsidRPr="00354E74">
        <w:rPr>
          <w:rFonts w:ascii="Arial" w:hAnsi="Arial" w:cs="Arial"/>
          <w:i/>
          <w:iCs/>
          <w:color w:val="000000" w:themeColor="text1"/>
          <w:sz w:val="22"/>
          <w:lang w:val="en-US"/>
        </w:rPr>
        <w:t xml:space="preserve">Camellia sinensis. </w:t>
      </w:r>
      <w:proofErr w:type="spellStart"/>
      <w:r w:rsidRPr="00354E74">
        <w:rPr>
          <w:rFonts w:ascii="Arial" w:hAnsi="Arial" w:cs="Arial"/>
          <w:color w:val="000000" w:themeColor="text1"/>
          <w:sz w:val="22"/>
          <w:lang w:val="en-US"/>
        </w:rPr>
        <w:t>Berdasarkan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teknik</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pengolahannya</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dibedakan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menjadi</w:t>
      </w:r>
      <w:proofErr w:type="spellEnd"/>
      <w:r w:rsidRPr="00354E74">
        <w:rPr>
          <w:rFonts w:ascii="Arial" w:hAnsi="Arial" w:cs="Arial"/>
          <w:color w:val="000000" w:themeColor="text1"/>
          <w:sz w:val="22"/>
          <w:lang w:val="en-US"/>
        </w:rPr>
        <w:t xml:space="preserve"> 4 </w:t>
      </w:r>
      <w:proofErr w:type="spellStart"/>
      <w:r w:rsidRPr="00354E74">
        <w:rPr>
          <w:rFonts w:ascii="Arial" w:hAnsi="Arial" w:cs="Arial"/>
          <w:color w:val="000000" w:themeColor="text1"/>
          <w:sz w:val="22"/>
          <w:lang w:val="en-US"/>
        </w:rPr>
        <w:t>jenis</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yaitu</w:t>
      </w:r>
      <w:proofErr w:type="spellEnd"/>
      <w:r w:rsidRPr="00354E74">
        <w:rPr>
          <w:rFonts w:ascii="Arial" w:hAnsi="Arial" w:cs="Arial"/>
          <w:color w:val="000000" w:themeColor="text1"/>
          <w:sz w:val="22"/>
          <w:lang w:val="en-US"/>
        </w:rPr>
        <w:t xml:space="preserve"> </w:t>
      </w:r>
      <w:r w:rsidRPr="00354E74">
        <w:rPr>
          <w:rFonts w:ascii="Arial" w:hAnsi="Arial" w:cs="Arial"/>
          <w:color w:val="000000" w:themeColor="text1"/>
          <w:sz w:val="22"/>
        </w:rPr>
        <w:t xml:space="preserve">teh hijau, </w:t>
      </w:r>
      <w:proofErr w:type="gramStart"/>
      <w:r w:rsidRPr="00354E74">
        <w:rPr>
          <w:rFonts w:ascii="Arial" w:hAnsi="Arial" w:cs="Arial"/>
          <w:color w:val="000000" w:themeColor="text1"/>
          <w:sz w:val="22"/>
        </w:rPr>
        <w:t>teh  oolong</w:t>
      </w:r>
      <w:proofErr w:type="gramEnd"/>
      <w:r w:rsidRPr="00354E74">
        <w:rPr>
          <w:rFonts w:ascii="Arial" w:hAnsi="Arial" w:cs="Arial"/>
          <w:color w:val="000000" w:themeColor="text1"/>
          <w:sz w:val="22"/>
        </w:rPr>
        <w:t xml:space="preserve">  dan  teh hitam</w:t>
      </w:r>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Anggraini</w:t>
      </w:r>
      <w:proofErr w:type="spellEnd"/>
      <w:r w:rsidRPr="00354E74">
        <w:rPr>
          <w:rFonts w:ascii="Arial" w:hAnsi="Arial" w:cs="Arial"/>
          <w:color w:val="000000" w:themeColor="text1"/>
          <w:sz w:val="22"/>
          <w:lang w:val="en-US"/>
        </w:rPr>
        <w:t xml:space="preserve">, 2017). </w:t>
      </w:r>
    </w:p>
    <w:p w14:paraId="41830103" w14:textId="08BA03B4" w:rsidR="001A4CB2" w:rsidRPr="00354E74" w:rsidRDefault="001A4CB2" w:rsidP="00354E74">
      <w:pPr>
        <w:spacing w:after="0" w:line="360" w:lineRule="auto"/>
        <w:ind w:left="0" w:right="51" w:firstLine="720"/>
        <w:rPr>
          <w:rFonts w:ascii="Arial" w:hAnsi="Arial" w:cs="Arial"/>
          <w:color w:val="000000" w:themeColor="text1"/>
          <w:sz w:val="22"/>
          <w:lang w:val="en-US"/>
        </w:rPr>
      </w:pP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hijau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dibuat</w:t>
      </w:r>
      <w:proofErr w:type="spellEnd"/>
      <w:r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tanpa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terjadinya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reaksi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oksidasi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enzimatis</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sehingga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terlihat</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daunnya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tetap</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hijau</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ketika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diseduh</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Secara</w:t>
      </w:r>
      <w:proofErr w:type="spellEnd"/>
      <w:r w:rsidR="004A5611" w:rsidRPr="00354E74">
        <w:rPr>
          <w:rFonts w:ascii="Arial" w:hAnsi="Arial" w:cs="Arial"/>
          <w:color w:val="000000" w:themeColor="text1"/>
          <w:sz w:val="22"/>
          <w:lang w:val="en-US"/>
        </w:rPr>
        <w:t xml:space="preserve"> garis </w:t>
      </w:r>
      <w:proofErr w:type="spellStart"/>
      <w:r w:rsidR="004A5611" w:rsidRPr="00354E74">
        <w:rPr>
          <w:rFonts w:ascii="Arial" w:hAnsi="Arial" w:cs="Arial"/>
          <w:color w:val="000000" w:themeColor="text1"/>
          <w:sz w:val="22"/>
          <w:lang w:val="en-US"/>
        </w:rPr>
        <w:t>besar</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pengolahan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teh</w:t>
      </w:r>
      <w:proofErr w:type="spellEnd"/>
      <w:r w:rsidR="004A5611" w:rsidRPr="00354E74">
        <w:rPr>
          <w:rFonts w:ascii="Arial" w:hAnsi="Arial" w:cs="Arial"/>
          <w:color w:val="000000" w:themeColor="text1"/>
          <w:sz w:val="22"/>
          <w:lang w:val="en-US"/>
        </w:rPr>
        <w:t xml:space="preserve"> </w:t>
      </w:r>
      <w:proofErr w:type="spellStart"/>
      <w:proofErr w:type="gramStart"/>
      <w:r w:rsidR="004A5611" w:rsidRPr="00354E74">
        <w:rPr>
          <w:rFonts w:ascii="Arial" w:hAnsi="Arial" w:cs="Arial"/>
          <w:color w:val="000000" w:themeColor="text1"/>
          <w:sz w:val="22"/>
          <w:lang w:val="en-US"/>
        </w:rPr>
        <w:t>hijau</w:t>
      </w:r>
      <w:proofErr w:type="spellEnd"/>
      <w:r w:rsidR="004A5611" w:rsidRPr="00354E74">
        <w:rPr>
          <w:rFonts w:ascii="Arial" w:hAnsi="Arial" w:cs="Arial"/>
          <w:color w:val="000000" w:themeColor="text1"/>
          <w:sz w:val="22"/>
        </w:rPr>
        <w:t xml:space="preserve">  dibagi</w:t>
      </w:r>
      <w:proofErr w:type="gramEnd"/>
      <w:r w:rsidR="004A5611" w:rsidRPr="00354E74">
        <w:rPr>
          <w:rFonts w:ascii="Arial" w:hAnsi="Arial" w:cs="Arial"/>
          <w:color w:val="000000" w:themeColor="text1"/>
          <w:sz w:val="22"/>
        </w:rPr>
        <w:t xml:space="preserve">  menjadi  2 (dua)  yaitu  :  paning  (sangria</w:t>
      </w:r>
      <w:r w:rsidR="00637A97" w:rsidRPr="00354E74">
        <w:rPr>
          <w:rFonts w:ascii="Arial" w:hAnsi="Arial" w:cs="Arial"/>
          <w:color w:val="000000" w:themeColor="text1"/>
          <w:sz w:val="22"/>
        </w:rPr>
        <w:t>)  dan  steamed  (pengukusan).</w:t>
      </w:r>
      <w:r w:rsidR="00637A97"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Teh</w:t>
      </w:r>
      <w:proofErr w:type="spellEnd"/>
      <w:r w:rsidR="004A5611" w:rsidRPr="00354E74">
        <w:rPr>
          <w:rFonts w:ascii="Arial" w:hAnsi="Arial" w:cs="Arial"/>
          <w:color w:val="000000" w:themeColor="text1"/>
          <w:sz w:val="22"/>
          <w:lang w:val="en-US"/>
        </w:rPr>
        <w:t xml:space="preserve"> oolong </w:t>
      </w:r>
      <w:proofErr w:type="spellStart"/>
      <w:r w:rsidR="004A5611" w:rsidRPr="00354E74">
        <w:rPr>
          <w:rFonts w:ascii="Arial" w:hAnsi="Arial" w:cs="Arial"/>
          <w:color w:val="000000" w:themeColor="text1"/>
          <w:sz w:val="22"/>
          <w:lang w:val="en-US"/>
        </w:rPr>
        <w:t>dibuat</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dengan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terjadinya</w:t>
      </w:r>
      <w:proofErr w:type="spellEnd"/>
      <w:r w:rsidR="004A5611" w:rsidRPr="00354E74">
        <w:rPr>
          <w:rFonts w:ascii="Arial" w:hAnsi="Arial" w:cs="Arial"/>
          <w:color w:val="000000" w:themeColor="text1"/>
          <w:sz w:val="22"/>
          <w:lang w:val="en-US"/>
        </w:rPr>
        <w:t xml:space="preserve"> semi </w:t>
      </w:r>
      <w:proofErr w:type="spellStart"/>
      <w:r w:rsidR="004A5611" w:rsidRPr="00354E74">
        <w:rPr>
          <w:rFonts w:ascii="Arial" w:hAnsi="Arial" w:cs="Arial"/>
          <w:color w:val="000000" w:themeColor="text1"/>
          <w:sz w:val="22"/>
          <w:lang w:val="en-US"/>
        </w:rPr>
        <w:t>oksidasi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enzimatis</w:t>
      </w:r>
      <w:proofErr w:type="spellEnd"/>
      <w:r w:rsidR="004A5611" w:rsidRPr="00354E74">
        <w:rPr>
          <w:rFonts w:ascii="Arial" w:hAnsi="Arial" w:cs="Arial"/>
          <w:color w:val="000000" w:themeColor="text1"/>
          <w:sz w:val="22"/>
          <w:lang w:val="en-US"/>
        </w:rPr>
        <w:t xml:space="preserve"> </w:t>
      </w:r>
      <w:proofErr w:type="gramStart"/>
      <w:r w:rsidR="004A5611" w:rsidRPr="00354E74">
        <w:rPr>
          <w:rFonts w:ascii="Arial" w:hAnsi="Arial" w:cs="Arial"/>
          <w:color w:val="000000" w:themeColor="text1"/>
          <w:sz w:val="22"/>
        </w:rPr>
        <w:t>dengan  tingkat</w:t>
      </w:r>
      <w:proofErr w:type="gramEnd"/>
      <w:r w:rsidR="004A5611" w:rsidRPr="00354E74">
        <w:rPr>
          <w:rFonts w:ascii="Arial" w:hAnsi="Arial" w:cs="Arial"/>
          <w:color w:val="000000" w:themeColor="text1"/>
          <w:sz w:val="22"/>
        </w:rPr>
        <w:t xml:space="preserve">  oksidasi  minimal  10 persen  (mendekati  teh  hijau)  dan  maksimal  85  persen  (mendekati  teh hitam).</w:t>
      </w:r>
      <w:r w:rsidR="004A5611" w:rsidRPr="00354E74">
        <w:rPr>
          <w:rFonts w:ascii="Arial" w:hAnsi="Arial" w:cs="Arial"/>
          <w:color w:val="000000" w:themeColor="text1"/>
          <w:sz w:val="22"/>
          <w:lang w:val="en-US"/>
        </w:rPr>
        <w:t xml:space="preserve"> </w:t>
      </w:r>
      <w:proofErr w:type="spellStart"/>
      <w:proofErr w:type="gramStart"/>
      <w:r w:rsidR="004A5611" w:rsidRPr="00354E74">
        <w:rPr>
          <w:rFonts w:ascii="Arial" w:hAnsi="Arial" w:cs="Arial"/>
          <w:color w:val="000000" w:themeColor="text1"/>
          <w:sz w:val="22"/>
          <w:lang w:val="en-US"/>
        </w:rPr>
        <w:t>Pengolahan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teh</w:t>
      </w:r>
      <w:proofErr w:type="spellEnd"/>
      <w:proofErr w:type="gramEnd"/>
      <w:r w:rsidR="004A5611" w:rsidRPr="00354E74">
        <w:rPr>
          <w:rFonts w:ascii="Arial" w:hAnsi="Arial" w:cs="Arial"/>
          <w:color w:val="000000" w:themeColor="text1"/>
          <w:sz w:val="22"/>
          <w:lang w:val="en-US"/>
        </w:rPr>
        <w:t xml:space="preserve"> oolong </w:t>
      </w:r>
      <w:proofErr w:type="spellStart"/>
      <w:r w:rsidR="004A5611" w:rsidRPr="00354E74">
        <w:rPr>
          <w:rFonts w:ascii="Arial" w:hAnsi="Arial" w:cs="Arial"/>
          <w:color w:val="000000" w:themeColor="text1"/>
          <w:sz w:val="22"/>
          <w:lang w:val="en-US"/>
        </w:rPr>
        <w:t>meliputi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pelayuan</w:t>
      </w:r>
      <w:proofErr w:type="spellEnd"/>
      <w:r w:rsidR="004A5611" w:rsidRPr="00354E74">
        <w:rPr>
          <w:rFonts w:ascii="Arial" w:hAnsi="Arial" w:cs="Arial"/>
          <w:color w:val="000000" w:themeColor="text1"/>
          <w:sz w:val="22"/>
          <w:lang w:val="en-US"/>
        </w:rPr>
        <w:t xml:space="preserve">  outdoor,  </w:t>
      </w:r>
      <w:proofErr w:type="spellStart"/>
      <w:r w:rsidR="004A5611" w:rsidRPr="00354E74">
        <w:rPr>
          <w:rFonts w:ascii="Arial" w:hAnsi="Arial" w:cs="Arial"/>
          <w:color w:val="000000" w:themeColor="text1"/>
          <w:sz w:val="22"/>
          <w:lang w:val="en-US"/>
        </w:rPr>
        <w:t>pelayuan</w:t>
      </w:r>
      <w:proofErr w:type="spellEnd"/>
      <w:r w:rsidR="004A5611" w:rsidRPr="00354E74">
        <w:rPr>
          <w:rFonts w:ascii="Arial" w:hAnsi="Arial" w:cs="Arial"/>
          <w:color w:val="000000" w:themeColor="text1"/>
          <w:sz w:val="22"/>
          <w:lang w:val="en-US"/>
        </w:rPr>
        <w:t xml:space="preserve">  indoor,  pan  firing  (</w:t>
      </w:r>
      <w:proofErr w:type="spellStart"/>
      <w:r w:rsidR="004A5611" w:rsidRPr="00354E74">
        <w:rPr>
          <w:rFonts w:ascii="Arial" w:hAnsi="Arial" w:cs="Arial"/>
          <w:color w:val="000000" w:themeColor="text1"/>
          <w:sz w:val="22"/>
          <w:lang w:val="en-US"/>
        </w:rPr>
        <w:t>inaktivasi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enzim</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pengecilan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ukuran</w:t>
      </w:r>
      <w:proofErr w:type="spellEnd"/>
      <w:r w:rsidR="004A5611" w:rsidRPr="00354E74">
        <w:rPr>
          <w:rFonts w:ascii="Arial" w:hAnsi="Arial" w:cs="Arial"/>
          <w:color w:val="000000" w:themeColor="text1"/>
          <w:sz w:val="22"/>
          <w:lang w:val="en-US"/>
        </w:rPr>
        <w:t xml:space="preserve"> dan </w:t>
      </w:r>
      <w:proofErr w:type="spellStart"/>
      <w:r w:rsidR="004A5611" w:rsidRPr="00354E74">
        <w:rPr>
          <w:rFonts w:ascii="Arial" w:hAnsi="Arial" w:cs="Arial"/>
          <w:color w:val="000000" w:themeColor="text1"/>
          <w:sz w:val="22"/>
          <w:lang w:val="en-US"/>
        </w:rPr>
        <w:t>pengeringan</w:t>
      </w:r>
      <w:proofErr w:type="spellEnd"/>
      <w:r w:rsidR="004A5611" w:rsidRPr="00354E74">
        <w:rPr>
          <w:rFonts w:ascii="Arial" w:hAnsi="Arial" w:cs="Arial"/>
          <w:color w:val="000000" w:themeColor="text1"/>
          <w:sz w:val="22"/>
          <w:lang w:val="en-US"/>
        </w:rPr>
        <w:t xml:space="preserve"> </w:t>
      </w:r>
      <w:r w:rsidR="004A5611" w:rsidRPr="00354E74">
        <w:rPr>
          <w:rFonts w:ascii="Arial" w:hAnsi="Arial" w:cs="Arial"/>
          <w:color w:val="000000" w:themeColor="text1"/>
          <w:sz w:val="22"/>
          <w:lang w:val="en-US"/>
        </w:rPr>
        <w:lastRenderedPageBreak/>
        <w:t>(</w:t>
      </w:r>
      <w:proofErr w:type="spellStart"/>
      <w:r w:rsidR="004A5611" w:rsidRPr="00354E74">
        <w:rPr>
          <w:rFonts w:ascii="Arial" w:hAnsi="Arial" w:cs="Arial"/>
          <w:color w:val="000000" w:themeColor="text1"/>
          <w:sz w:val="22"/>
          <w:lang w:val="en-US"/>
        </w:rPr>
        <w:t>Tehappakorn</w:t>
      </w:r>
      <w:proofErr w:type="spellEnd"/>
      <w:r w:rsidR="004A5611" w:rsidRPr="00354E74">
        <w:rPr>
          <w:rFonts w:ascii="Arial" w:hAnsi="Arial" w:cs="Arial"/>
          <w:color w:val="000000" w:themeColor="text1"/>
          <w:sz w:val="22"/>
          <w:lang w:val="en-US"/>
        </w:rPr>
        <w:t xml:space="preserve">, 2016). </w:t>
      </w:r>
      <w:proofErr w:type="spellStart"/>
      <w:r w:rsidR="004A5611" w:rsidRPr="00354E74">
        <w:rPr>
          <w:rFonts w:ascii="Arial" w:hAnsi="Arial" w:cs="Arial"/>
          <w:color w:val="000000" w:themeColor="text1"/>
          <w:sz w:val="22"/>
          <w:lang w:val="en-US"/>
        </w:rPr>
        <w:t>Sedangkan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teh</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hitam</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dalam</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pembuatannya</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diharapkan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terjadi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reaksi</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enzimatis</w:t>
      </w:r>
      <w:proofErr w:type="spellEnd"/>
      <w:r w:rsidR="004A5611" w:rsidRPr="00354E74">
        <w:rPr>
          <w:rFonts w:ascii="Arial" w:hAnsi="Arial" w:cs="Arial"/>
          <w:color w:val="000000" w:themeColor="text1"/>
          <w:sz w:val="22"/>
          <w:lang w:val="en-US"/>
        </w:rPr>
        <w:t xml:space="preserve"> yang </w:t>
      </w:r>
      <w:proofErr w:type="spellStart"/>
      <w:r w:rsidR="004A5611" w:rsidRPr="00354E74">
        <w:rPr>
          <w:rFonts w:ascii="Arial" w:hAnsi="Arial" w:cs="Arial"/>
          <w:color w:val="000000" w:themeColor="text1"/>
          <w:sz w:val="22"/>
          <w:lang w:val="en-US"/>
        </w:rPr>
        <w:t>kuat</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dibandingkan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dengan</w:t>
      </w:r>
      <w:proofErr w:type="spellEnd"/>
      <w:r w:rsidR="004A5611" w:rsidRPr="00354E74">
        <w:rPr>
          <w:rFonts w:ascii="Arial" w:hAnsi="Arial" w:cs="Arial"/>
          <w:color w:val="000000" w:themeColor="text1"/>
          <w:sz w:val="22"/>
          <w:lang w:val="en-US"/>
        </w:rPr>
        <w:t xml:space="preserve"> </w:t>
      </w:r>
      <w:proofErr w:type="spellStart"/>
      <w:r w:rsidR="004A5611" w:rsidRPr="00354E74">
        <w:rPr>
          <w:rFonts w:ascii="Arial" w:hAnsi="Arial" w:cs="Arial"/>
          <w:color w:val="000000" w:themeColor="text1"/>
          <w:sz w:val="22"/>
          <w:lang w:val="en-US"/>
        </w:rPr>
        <w:t>teh</w:t>
      </w:r>
      <w:proofErr w:type="spellEnd"/>
      <w:r w:rsidR="004A5611" w:rsidRPr="00354E74">
        <w:rPr>
          <w:rFonts w:ascii="Arial" w:hAnsi="Arial" w:cs="Arial"/>
          <w:color w:val="000000" w:themeColor="text1"/>
          <w:sz w:val="22"/>
          <w:lang w:val="en-US"/>
        </w:rPr>
        <w:t xml:space="preserve"> oolong. </w:t>
      </w:r>
      <w:r w:rsidR="00637A97" w:rsidRPr="00354E74">
        <w:rPr>
          <w:rFonts w:ascii="Arial" w:hAnsi="Arial" w:cs="Arial"/>
          <w:color w:val="000000" w:themeColor="text1"/>
          <w:sz w:val="22"/>
          <w:lang w:val="en-US"/>
        </w:rPr>
        <w:t xml:space="preserve">Proses </w:t>
      </w:r>
      <w:proofErr w:type="spellStart"/>
      <w:r w:rsidR="00637A97" w:rsidRPr="00354E74">
        <w:rPr>
          <w:rFonts w:ascii="Arial" w:hAnsi="Arial" w:cs="Arial"/>
          <w:color w:val="000000" w:themeColor="text1"/>
          <w:sz w:val="22"/>
          <w:lang w:val="en-US"/>
        </w:rPr>
        <w:t>pengolahan</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teh</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hitam</w:t>
      </w:r>
      <w:proofErr w:type="spellEnd"/>
      <w:r w:rsidR="00637A97" w:rsidRPr="00354E74">
        <w:rPr>
          <w:rFonts w:ascii="Arial" w:hAnsi="Arial" w:cs="Arial"/>
          <w:color w:val="000000" w:themeColor="text1"/>
          <w:sz w:val="22"/>
          <w:lang w:val="en-US"/>
        </w:rPr>
        <w:t xml:space="preserve"> yang </w:t>
      </w:r>
      <w:proofErr w:type="spellStart"/>
      <w:r w:rsidR="00637A97" w:rsidRPr="00354E74">
        <w:rPr>
          <w:rFonts w:ascii="Arial" w:hAnsi="Arial" w:cs="Arial"/>
          <w:color w:val="000000" w:themeColor="text1"/>
          <w:sz w:val="22"/>
          <w:lang w:val="en-US"/>
        </w:rPr>
        <w:t>umum</w:t>
      </w:r>
      <w:proofErr w:type="spellEnd"/>
      <w:r w:rsidR="00637A97" w:rsidRPr="00354E74">
        <w:rPr>
          <w:rFonts w:ascii="Arial" w:hAnsi="Arial" w:cs="Arial"/>
          <w:color w:val="000000" w:themeColor="text1"/>
          <w:sz w:val="22"/>
          <w:lang w:val="en-US"/>
        </w:rPr>
        <w:t xml:space="preserve"> di </w:t>
      </w:r>
      <w:proofErr w:type="spellStart"/>
      <w:r w:rsidR="00637A97" w:rsidRPr="00354E74">
        <w:rPr>
          <w:rFonts w:ascii="Arial" w:hAnsi="Arial" w:cs="Arial"/>
          <w:color w:val="000000" w:themeColor="text1"/>
          <w:sz w:val="22"/>
          <w:lang w:val="en-US"/>
        </w:rPr>
        <w:t>kenal</w:t>
      </w:r>
      <w:proofErr w:type="spellEnd"/>
      <w:r w:rsidR="00637A97" w:rsidRPr="00354E74">
        <w:rPr>
          <w:rFonts w:ascii="Arial" w:hAnsi="Arial" w:cs="Arial"/>
          <w:color w:val="000000" w:themeColor="text1"/>
          <w:sz w:val="22"/>
          <w:lang w:val="en-US"/>
        </w:rPr>
        <w:t xml:space="preserve"> di Indonesia </w:t>
      </w:r>
      <w:proofErr w:type="spellStart"/>
      <w:r w:rsidR="00637A97" w:rsidRPr="00354E74">
        <w:rPr>
          <w:rFonts w:ascii="Arial" w:hAnsi="Arial" w:cs="Arial"/>
          <w:color w:val="000000" w:themeColor="text1"/>
          <w:sz w:val="22"/>
          <w:lang w:val="en-US"/>
        </w:rPr>
        <w:t>terdiri</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dari</w:t>
      </w:r>
      <w:proofErr w:type="spellEnd"/>
      <w:r w:rsidR="00637A97" w:rsidRPr="00354E74">
        <w:rPr>
          <w:rFonts w:ascii="Arial" w:hAnsi="Arial" w:cs="Arial"/>
          <w:color w:val="000000" w:themeColor="text1"/>
          <w:sz w:val="22"/>
          <w:lang w:val="en-US"/>
        </w:rPr>
        <w:t xml:space="preserve"> 3 (</w:t>
      </w:r>
      <w:proofErr w:type="spellStart"/>
      <w:r w:rsidR="00637A97" w:rsidRPr="00354E74">
        <w:rPr>
          <w:rFonts w:ascii="Arial" w:hAnsi="Arial" w:cs="Arial"/>
          <w:color w:val="000000" w:themeColor="text1"/>
          <w:sz w:val="22"/>
          <w:lang w:val="en-US"/>
        </w:rPr>
        <w:t>tiga</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macam</w:t>
      </w:r>
      <w:proofErr w:type="spellEnd"/>
      <w:r w:rsidR="00637A97" w:rsidRPr="00354E74">
        <w:rPr>
          <w:rFonts w:ascii="Arial" w:hAnsi="Arial" w:cs="Arial"/>
          <w:color w:val="000000" w:themeColor="text1"/>
          <w:sz w:val="22"/>
          <w:lang w:val="en-US"/>
        </w:rPr>
        <w:t xml:space="preserve">, </w:t>
      </w:r>
      <w:proofErr w:type="spellStart"/>
      <w:proofErr w:type="gramStart"/>
      <w:r w:rsidR="00637A97" w:rsidRPr="00354E74">
        <w:rPr>
          <w:rFonts w:ascii="Arial" w:hAnsi="Arial" w:cs="Arial"/>
          <w:color w:val="000000" w:themeColor="text1"/>
          <w:sz w:val="22"/>
          <w:lang w:val="en-US"/>
        </w:rPr>
        <w:t>yaitu</w:t>
      </w:r>
      <w:proofErr w:type="spellEnd"/>
      <w:r w:rsidR="00637A97" w:rsidRPr="00354E74">
        <w:rPr>
          <w:rFonts w:ascii="Arial" w:hAnsi="Arial" w:cs="Arial"/>
          <w:color w:val="000000" w:themeColor="text1"/>
          <w:sz w:val="22"/>
          <w:lang w:val="en-US"/>
        </w:rPr>
        <w:t xml:space="preserve"> :</w:t>
      </w:r>
      <w:proofErr w:type="gramEnd"/>
      <w:r w:rsidR="00637A97" w:rsidRPr="00354E74">
        <w:rPr>
          <w:rFonts w:ascii="Arial" w:hAnsi="Arial" w:cs="Arial"/>
          <w:color w:val="000000" w:themeColor="text1"/>
          <w:sz w:val="22"/>
          <w:lang w:val="en-US"/>
        </w:rPr>
        <w:t xml:space="preserve"> orthodox </w:t>
      </w:r>
      <w:proofErr w:type="spellStart"/>
      <w:r w:rsidR="00637A97" w:rsidRPr="00354E74">
        <w:rPr>
          <w:rFonts w:ascii="Arial" w:hAnsi="Arial" w:cs="Arial"/>
          <w:color w:val="000000" w:themeColor="text1"/>
          <w:sz w:val="22"/>
          <w:lang w:val="en-US"/>
        </w:rPr>
        <w:t>murni</w:t>
      </w:r>
      <w:proofErr w:type="spellEnd"/>
      <w:r w:rsidR="00637A97" w:rsidRPr="00354E74">
        <w:rPr>
          <w:rFonts w:ascii="Arial" w:hAnsi="Arial" w:cs="Arial"/>
          <w:color w:val="000000" w:themeColor="text1"/>
          <w:sz w:val="22"/>
          <w:lang w:val="en-US"/>
        </w:rPr>
        <w:t xml:space="preserve">, orthodox </w:t>
      </w:r>
      <w:proofErr w:type="spellStart"/>
      <w:r w:rsidR="00637A97" w:rsidRPr="00354E74">
        <w:rPr>
          <w:rFonts w:ascii="Arial" w:hAnsi="Arial" w:cs="Arial"/>
          <w:color w:val="000000" w:themeColor="text1"/>
          <w:sz w:val="22"/>
          <w:lang w:val="en-US"/>
        </w:rPr>
        <w:t>rotorvane</w:t>
      </w:r>
      <w:proofErr w:type="spellEnd"/>
      <w:r w:rsidR="00637A97" w:rsidRPr="00354E74">
        <w:rPr>
          <w:rFonts w:ascii="Arial" w:hAnsi="Arial" w:cs="Arial"/>
          <w:color w:val="000000" w:themeColor="text1"/>
          <w:sz w:val="22"/>
          <w:lang w:val="en-US"/>
        </w:rPr>
        <w:t xml:space="preserve"> dan CTC (crushing, tearing, curling). </w:t>
      </w:r>
      <w:proofErr w:type="spellStart"/>
      <w:r w:rsidR="00637A97" w:rsidRPr="00354E74">
        <w:rPr>
          <w:rFonts w:ascii="Arial" w:hAnsi="Arial" w:cs="Arial"/>
          <w:color w:val="000000" w:themeColor="text1"/>
          <w:sz w:val="22"/>
          <w:lang w:val="en-US"/>
        </w:rPr>
        <w:t>Menurut</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Rohdina</w:t>
      </w:r>
      <w:proofErr w:type="spellEnd"/>
      <w:r w:rsidR="00637A97" w:rsidRPr="00354E74">
        <w:rPr>
          <w:rFonts w:ascii="Arial" w:hAnsi="Arial" w:cs="Arial"/>
          <w:color w:val="000000" w:themeColor="text1"/>
          <w:sz w:val="22"/>
          <w:lang w:val="en-US"/>
        </w:rPr>
        <w:t xml:space="preserve"> (2015) </w:t>
      </w:r>
      <w:proofErr w:type="spellStart"/>
      <w:r w:rsidR="00637A97" w:rsidRPr="00354E74">
        <w:rPr>
          <w:rFonts w:ascii="Arial" w:hAnsi="Arial" w:cs="Arial"/>
          <w:color w:val="000000" w:themeColor="text1"/>
          <w:sz w:val="22"/>
          <w:lang w:val="en-US"/>
        </w:rPr>
        <w:t>secara</w:t>
      </w:r>
      <w:proofErr w:type="spellEnd"/>
      <w:r w:rsidR="00637A97" w:rsidRPr="00354E74">
        <w:rPr>
          <w:rFonts w:ascii="Arial" w:hAnsi="Arial" w:cs="Arial"/>
          <w:color w:val="000000" w:themeColor="text1"/>
          <w:sz w:val="22"/>
          <w:lang w:val="en-US"/>
        </w:rPr>
        <w:t xml:space="preserve"> garis </w:t>
      </w:r>
      <w:proofErr w:type="spellStart"/>
      <w:r w:rsidR="00637A97" w:rsidRPr="00354E74">
        <w:rPr>
          <w:rFonts w:ascii="Arial" w:hAnsi="Arial" w:cs="Arial"/>
          <w:color w:val="000000" w:themeColor="text1"/>
          <w:sz w:val="22"/>
          <w:lang w:val="en-US"/>
        </w:rPr>
        <w:t>besar</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pembuatan</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teh</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hitam</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terdiri</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dari</w:t>
      </w:r>
      <w:proofErr w:type="spellEnd"/>
      <w:r w:rsidR="00637A97" w:rsidRPr="00354E74">
        <w:rPr>
          <w:rFonts w:ascii="Arial" w:hAnsi="Arial" w:cs="Arial"/>
          <w:color w:val="000000" w:themeColor="text1"/>
          <w:sz w:val="22"/>
          <w:lang w:val="en-US"/>
        </w:rPr>
        <w:t xml:space="preserve"> proses </w:t>
      </w:r>
      <w:proofErr w:type="spellStart"/>
      <w:r w:rsidR="00637A97" w:rsidRPr="00354E74">
        <w:rPr>
          <w:rFonts w:ascii="Arial" w:hAnsi="Arial" w:cs="Arial"/>
          <w:color w:val="000000" w:themeColor="text1"/>
          <w:sz w:val="22"/>
          <w:lang w:val="en-US"/>
        </w:rPr>
        <w:t>pelayuan</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penggilingan</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oksidasi</w:t>
      </w:r>
      <w:proofErr w:type="spellEnd"/>
      <w:r w:rsidR="00637A97" w:rsidRPr="00354E74">
        <w:rPr>
          <w:rFonts w:ascii="Arial" w:hAnsi="Arial" w:cs="Arial"/>
          <w:color w:val="000000" w:themeColor="text1"/>
          <w:sz w:val="22"/>
          <w:lang w:val="en-US"/>
        </w:rPr>
        <w:t xml:space="preserve"> </w:t>
      </w:r>
      <w:proofErr w:type="spellStart"/>
      <w:r w:rsidR="00637A97" w:rsidRPr="00354E74">
        <w:rPr>
          <w:rFonts w:ascii="Arial" w:hAnsi="Arial" w:cs="Arial"/>
          <w:color w:val="000000" w:themeColor="text1"/>
          <w:sz w:val="22"/>
          <w:lang w:val="en-US"/>
        </w:rPr>
        <w:t>enzimatis</w:t>
      </w:r>
      <w:proofErr w:type="spellEnd"/>
      <w:r w:rsidR="00637A97" w:rsidRPr="00354E74">
        <w:rPr>
          <w:rFonts w:ascii="Arial" w:hAnsi="Arial" w:cs="Arial"/>
          <w:color w:val="000000" w:themeColor="text1"/>
          <w:sz w:val="22"/>
          <w:lang w:val="en-US"/>
        </w:rPr>
        <w:t xml:space="preserve">, dan </w:t>
      </w:r>
      <w:proofErr w:type="spellStart"/>
      <w:r w:rsidR="00637A97" w:rsidRPr="00354E74">
        <w:rPr>
          <w:rFonts w:ascii="Arial" w:hAnsi="Arial" w:cs="Arial"/>
          <w:color w:val="000000" w:themeColor="text1"/>
          <w:sz w:val="22"/>
          <w:lang w:val="en-US"/>
        </w:rPr>
        <w:t>pengeringan</w:t>
      </w:r>
      <w:proofErr w:type="spellEnd"/>
      <w:r w:rsidR="00637A97" w:rsidRPr="00354E74">
        <w:rPr>
          <w:rFonts w:ascii="Arial" w:hAnsi="Arial" w:cs="Arial"/>
          <w:color w:val="000000" w:themeColor="text1"/>
          <w:sz w:val="22"/>
          <w:lang w:val="en-US"/>
        </w:rPr>
        <w:t xml:space="preserve">. </w:t>
      </w:r>
    </w:p>
    <w:p w14:paraId="632CCDD4" w14:textId="6BAB7368" w:rsidR="00637A97" w:rsidRPr="00354E74" w:rsidRDefault="0085685B" w:rsidP="00354E74">
      <w:pPr>
        <w:spacing w:after="0" w:line="360" w:lineRule="auto"/>
        <w:ind w:left="0" w:right="51" w:firstLine="720"/>
        <w:rPr>
          <w:rFonts w:ascii="Arial" w:hAnsi="Arial" w:cs="Arial"/>
          <w:color w:val="000000" w:themeColor="text1"/>
          <w:sz w:val="22"/>
          <w:lang w:val="en-US"/>
        </w:rPr>
      </w:pPr>
      <w:r w:rsidRPr="00354E74">
        <w:rPr>
          <w:rFonts w:ascii="Arial" w:hAnsi="Arial" w:cs="Arial"/>
          <w:color w:val="000000" w:themeColor="text1"/>
          <w:sz w:val="22"/>
          <w:lang w:val="en-US"/>
        </w:rPr>
        <w:t xml:space="preserve">Selain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yang </w:t>
      </w:r>
      <w:proofErr w:type="spellStart"/>
      <w:r w:rsidRPr="00354E74">
        <w:rPr>
          <w:rFonts w:ascii="Arial" w:hAnsi="Arial" w:cs="Arial"/>
          <w:color w:val="000000" w:themeColor="text1"/>
          <w:sz w:val="22"/>
          <w:lang w:val="en-US"/>
        </w:rPr>
        <w:t>berasal</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dari</w:t>
      </w:r>
      <w:proofErr w:type="spellEnd"/>
      <w:r w:rsidRPr="00354E74">
        <w:rPr>
          <w:rFonts w:ascii="Arial" w:hAnsi="Arial" w:cs="Arial"/>
          <w:color w:val="000000" w:themeColor="text1"/>
          <w:sz w:val="22"/>
          <w:lang w:val="en-US"/>
        </w:rPr>
        <w:t xml:space="preserve"> </w:t>
      </w:r>
      <w:r w:rsidRPr="00354E74">
        <w:rPr>
          <w:rFonts w:ascii="Arial" w:hAnsi="Arial" w:cs="Arial"/>
          <w:i/>
          <w:iCs/>
          <w:color w:val="000000" w:themeColor="text1"/>
          <w:sz w:val="22"/>
          <w:lang w:val="en-US"/>
        </w:rPr>
        <w:t>Camellia sinensis</w:t>
      </w:r>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penelitian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Atmadja</w:t>
      </w:r>
      <w:proofErr w:type="spellEnd"/>
      <w:r w:rsidRPr="00354E74">
        <w:rPr>
          <w:rFonts w:ascii="Arial" w:hAnsi="Arial" w:cs="Arial"/>
          <w:color w:val="000000" w:themeColor="text1"/>
          <w:sz w:val="22"/>
          <w:lang w:val="en-US"/>
        </w:rPr>
        <w:t xml:space="preserve"> dan </w:t>
      </w:r>
      <w:proofErr w:type="spellStart"/>
      <w:r w:rsidRPr="00354E74">
        <w:rPr>
          <w:rFonts w:ascii="Arial" w:hAnsi="Arial" w:cs="Arial"/>
          <w:color w:val="000000" w:themeColor="text1"/>
          <w:sz w:val="22"/>
          <w:lang w:val="en-US"/>
        </w:rPr>
        <w:t>Yunianto</w:t>
      </w:r>
      <w:proofErr w:type="spellEnd"/>
      <w:r w:rsidRPr="00354E74">
        <w:rPr>
          <w:rFonts w:ascii="Arial" w:hAnsi="Arial" w:cs="Arial"/>
          <w:color w:val="000000" w:themeColor="text1"/>
          <w:sz w:val="22"/>
          <w:lang w:val="en-US"/>
        </w:rPr>
        <w:t xml:space="preserve"> (2019</w:t>
      </w:r>
      <w:r w:rsidRPr="00354E74">
        <w:rPr>
          <w:rFonts w:ascii="Arial" w:hAnsi="Arial" w:cs="Arial"/>
          <w:i/>
          <w:iCs/>
          <w:color w:val="000000" w:themeColor="text1"/>
          <w:sz w:val="22"/>
          <w:lang w:val="en-US"/>
        </w:rPr>
        <w:t xml:space="preserve">) </w:t>
      </w:r>
      <w:proofErr w:type="spellStart"/>
      <w:r w:rsidRPr="00354E74">
        <w:rPr>
          <w:rFonts w:ascii="Arial" w:hAnsi="Arial" w:cs="Arial"/>
          <w:color w:val="000000" w:themeColor="text1"/>
          <w:sz w:val="22"/>
          <w:lang w:val="en-US"/>
        </w:rPr>
        <w:t>berhasil</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membuat</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dari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dibuat</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dengan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cara</w:t>
      </w:r>
      <w:proofErr w:type="spellEnd"/>
      <w:r w:rsidRPr="00354E74">
        <w:rPr>
          <w:rFonts w:ascii="Arial" w:hAnsi="Arial" w:cs="Arial"/>
          <w:color w:val="000000" w:themeColor="text1"/>
          <w:sz w:val="22"/>
          <w:lang w:val="en-US"/>
        </w:rPr>
        <w:t xml:space="preserve"> yang </w:t>
      </w:r>
      <w:proofErr w:type="spellStart"/>
      <w:r w:rsidRPr="00354E74">
        <w:rPr>
          <w:rFonts w:ascii="Arial" w:hAnsi="Arial" w:cs="Arial"/>
          <w:color w:val="000000" w:themeColor="text1"/>
          <w:sz w:val="22"/>
          <w:lang w:val="en-US"/>
        </w:rPr>
        <w:t>mencuci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dengan</w:t>
      </w:r>
      <w:proofErr w:type="spellEnd"/>
      <w:r w:rsidRPr="00354E74">
        <w:rPr>
          <w:rFonts w:ascii="Arial" w:hAnsi="Arial" w:cs="Arial"/>
          <w:color w:val="000000" w:themeColor="text1"/>
          <w:sz w:val="22"/>
          <w:lang w:val="en-US"/>
        </w:rPr>
        <w:t xml:space="preserve"> air </w:t>
      </w:r>
      <w:proofErr w:type="spellStart"/>
      <w:r w:rsidRPr="00354E74">
        <w:rPr>
          <w:rFonts w:ascii="Arial" w:hAnsi="Arial" w:cs="Arial"/>
          <w:color w:val="000000" w:themeColor="text1"/>
          <w:sz w:val="22"/>
          <w:lang w:val="en-US"/>
        </w:rPr>
        <w:t>mengalir</w:t>
      </w:r>
      <w:proofErr w:type="spellEnd"/>
      <w:r w:rsidRPr="00354E74">
        <w:rPr>
          <w:rFonts w:ascii="Arial" w:hAnsi="Arial" w:cs="Arial"/>
          <w:color w:val="000000" w:themeColor="text1"/>
          <w:sz w:val="22"/>
          <w:lang w:val="en-US"/>
        </w:rPr>
        <w:t xml:space="preserve">. Setelah </w:t>
      </w:r>
      <w:proofErr w:type="spellStart"/>
      <w:r w:rsidRPr="00354E74">
        <w:rPr>
          <w:rFonts w:ascii="Arial" w:hAnsi="Arial" w:cs="Arial"/>
          <w:color w:val="000000" w:themeColor="text1"/>
          <w:sz w:val="22"/>
          <w:lang w:val="en-US"/>
        </w:rPr>
        <w:t>itu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daun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ditiriskan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kemudian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dipotong-potong</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untuk</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mempercepat</w:t>
      </w:r>
      <w:proofErr w:type="spellEnd"/>
      <w:r w:rsidRPr="00354E74">
        <w:rPr>
          <w:rFonts w:ascii="Arial" w:hAnsi="Arial" w:cs="Arial"/>
          <w:color w:val="000000" w:themeColor="text1"/>
          <w:sz w:val="22"/>
          <w:lang w:val="en-US"/>
        </w:rPr>
        <w:t xml:space="preserve"> proses </w:t>
      </w:r>
      <w:proofErr w:type="spellStart"/>
      <w:r w:rsidRPr="00354E74">
        <w:rPr>
          <w:rFonts w:ascii="Arial" w:hAnsi="Arial" w:cs="Arial"/>
          <w:color w:val="000000" w:themeColor="text1"/>
          <w:sz w:val="22"/>
          <w:lang w:val="en-US"/>
        </w:rPr>
        <w:t>pengeringan</w:t>
      </w:r>
      <w:proofErr w:type="spellEnd"/>
      <w:r w:rsidRPr="00354E74">
        <w:rPr>
          <w:rFonts w:ascii="Arial" w:hAnsi="Arial" w:cs="Arial"/>
          <w:color w:val="000000" w:themeColor="text1"/>
          <w:sz w:val="22"/>
          <w:lang w:val="en-US"/>
        </w:rPr>
        <w:t xml:space="preserve">. Daun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yang </w:t>
      </w:r>
      <w:proofErr w:type="spellStart"/>
      <w:r w:rsidRPr="00354E74">
        <w:rPr>
          <w:rFonts w:ascii="Arial" w:hAnsi="Arial" w:cs="Arial"/>
          <w:color w:val="000000" w:themeColor="text1"/>
          <w:sz w:val="22"/>
          <w:lang w:val="en-US"/>
        </w:rPr>
        <w:t>telah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dipotong-potong</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kemudian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disimpan</w:t>
      </w:r>
      <w:proofErr w:type="spellEnd"/>
      <w:r w:rsidRPr="00354E74">
        <w:rPr>
          <w:rFonts w:ascii="Arial" w:hAnsi="Arial" w:cs="Arial"/>
          <w:color w:val="000000" w:themeColor="text1"/>
          <w:sz w:val="22"/>
          <w:lang w:val="en-US"/>
        </w:rPr>
        <w:t xml:space="preserve"> pada </w:t>
      </w:r>
      <w:proofErr w:type="spellStart"/>
      <w:r w:rsidRPr="00354E74">
        <w:rPr>
          <w:rFonts w:ascii="Arial" w:hAnsi="Arial" w:cs="Arial"/>
          <w:color w:val="000000" w:themeColor="text1"/>
          <w:sz w:val="22"/>
          <w:lang w:val="en-US"/>
        </w:rPr>
        <w:t>suhu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ruang</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selama</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satu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minggu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hari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kemudian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dikeringkan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kembali</w:t>
      </w:r>
      <w:proofErr w:type="spellEnd"/>
      <w:r w:rsidRPr="00354E74">
        <w:rPr>
          <w:rFonts w:ascii="Arial" w:hAnsi="Arial" w:cs="Arial"/>
          <w:color w:val="000000" w:themeColor="text1"/>
          <w:sz w:val="22"/>
          <w:lang w:val="en-US"/>
        </w:rPr>
        <w:t xml:space="preserve"> di </w:t>
      </w:r>
      <w:proofErr w:type="spellStart"/>
      <w:r w:rsidRPr="00354E74">
        <w:rPr>
          <w:rFonts w:ascii="Arial" w:hAnsi="Arial" w:cs="Arial"/>
          <w:color w:val="000000" w:themeColor="text1"/>
          <w:sz w:val="22"/>
          <w:lang w:val="en-US"/>
        </w:rPr>
        <w:t>bawah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sinar</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matahari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selama</w:t>
      </w:r>
      <w:proofErr w:type="spellEnd"/>
      <w:r w:rsidRPr="00354E74">
        <w:rPr>
          <w:rFonts w:ascii="Arial" w:hAnsi="Arial" w:cs="Arial"/>
          <w:color w:val="000000" w:themeColor="text1"/>
          <w:sz w:val="22"/>
          <w:lang w:val="en-US"/>
        </w:rPr>
        <w:t xml:space="preserve"> 1 jam </w:t>
      </w:r>
      <w:proofErr w:type="spellStart"/>
      <w:r w:rsidRPr="00354E74">
        <w:rPr>
          <w:rFonts w:ascii="Arial" w:hAnsi="Arial" w:cs="Arial"/>
          <w:color w:val="000000" w:themeColor="text1"/>
          <w:sz w:val="22"/>
          <w:lang w:val="en-US"/>
        </w:rPr>
        <w:t>sebagai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tahap</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pengeringan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akhir</w:t>
      </w:r>
      <w:proofErr w:type="spellEnd"/>
      <w:r w:rsidRPr="00354E74">
        <w:rPr>
          <w:rFonts w:ascii="Arial" w:hAnsi="Arial" w:cs="Arial"/>
          <w:color w:val="000000" w:themeColor="text1"/>
          <w:sz w:val="22"/>
          <w:lang w:val="en-US"/>
        </w:rPr>
        <w:t xml:space="preserve">. Daun </w:t>
      </w:r>
      <w:proofErr w:type="spellStart"/>
      <w:r w:rsidRPr="00354E74">
        <w:rPr>
          <w:rFonts w:ascii="Arial" w:hAnsi="Arial" w:cs="Arial"/>
          <w:color w:val="000000" w:themeColor="text1"/>
          <w:sz w:val="22"/>
          <w:lang w:val="en-US"/>
        </w:rPr>
        <w:t>meniran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kering</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tersebut</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kemudian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disimpan</w:t>
      </w:r>
      <w:proofErr w:type="spellEnd"/>
      <w:r w:rsidRPr="00354E74">
        <w:rPr>
          <w:rFonts w:ascii="Arial" w:hAnsi="Arial" w:cs="Arial"/>
          <w:color w:val="000000" w:themeColor="text1"/>
          <w:sz w:val="22"/>
          <w:lang w:val="en-US"/>
        </w:rPr>
        <w:t xml:space="preserve"> pada </w:t>
      </w:r>
      <w:proofErr w:type="spellStart"/>
      <w:r w:rsidRPr="00354E74">
        <w:rPr>
          <w:rFonts w:ascii="Arial" w:hAnsi="Arial" w:cs="Arial"/>
          <w:color w:val="000000" w:themeColor="text1"/>
          <w:sz w:val="22"/>
          <w:lang w:val="en-US"/>
        </w:rPr>
        <w:t>toples</w:t>
      </w:r>
      <w:proofErr w:type="spellEnd"/>
      <w:r w:rsidRPr="00354E74">
        <w:rPr>
          <w:rFonts w:ascii="Arial" w:hAnsi="Arial" w:cs="Arial"/>
          <w:color w:val="000000" w:themeColor="text1"/>
          <w:sz w:val="22"/>
          <w:lang w:val="en-US"/>
        </w:rPr>
        <w:t xml:space="preserve"> pada </w:t>
      </w:r>
      <w:proofErr w:type="spellStart"/>
      <w:r w:rsidRPr="00354E74">
        <w:rPr>
          <w:rFonts w:ascii="Arial" w:hAnsi="Arial" w:cs="Arial"/>
          <w:color w:val="000000" w:themeColor="text1"/>
          <w:sz w:val="22"/>
          <w:lang w:val="en-US"/>
        </w:rPr>
        <w:t>suhu</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ruang</w:t>
      </w:r>
      <w:proofErr w:type="spellEnd"/>
      <w:r w:rsidRPr="00354E74">
        <w:rPr>
          <w:rFonts w:ascii="Arial" w:hAnsi="Arial" w:cs="Arial"/>
          <w:color w:val="000000" w:themeColor="text1"/>
          <w:sz w:val="22"/>
          <w:lang w:val="en-US"/>
        </w:rPr>
        <w:t>.</w:t>
      </w:r>
    </w:p>
    <w:p w14:paraId="2B774D41" w14:textId="65CF01AA" w:rsidR="0085685B" w:rsidRPr="00354E74" w:rsidRDefault="00036776" w:rsidP="00354E74">
      <w:pPr>
        <w:spacing w:after="0" w:line="360" w:lineRule="auto"/>
        <w:ind w:left="0" w:right="51" w:firstLine="720"/>
        <w:rPr>
          <w:rFonts w:ascii="Arial" w:hAnsi="Arial" w:cs="Arial"/>
          <w:color w:val="000000" w:themeColor="text1"/>
          <w:sz w:val="22"/>
          <w:lang w:val="en-US"/>
        </w:rPr>
      </w:pPr>
      <w:proofErr w:type="spellStart"/>
      <w:r w:rsidRPr="00354E74">
        <w:rPr>
          <w:rFonts w:ascii="Arial" w:hAnsi="Arial" w:cs="Arial"/>
          <w:color w:val="000000" w:themeColor="text1"/>
          <w:sz w:val="22"/>
          <w:lang w:val="en-US"/>
        </w:rPr>
        <w:t>Rekomendasi</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dalam</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p</w:t>
      </w:r>
      <w:r w:rsidR="0085685B" w:rsidRPr="00354E74">
        <w:rPr>
          <w:rFonts w:ascii="Arial" w:hAnsi="Arial" w:cs="Arial"/>
          <w:color w:val="000000" w:themeColor="text1"/>
          <w:sz w:val="22"/>
          <w:lang w:val="en-US"/>
        </w:rPr>
        <w:t>enyeduhan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teh</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dapat</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dilakukan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dengan</w:t>
      </w:r>
      <w:proofErr w:type="spellEnd"/>
      <w:r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menggunakan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dua</w:t>
      </w:r>
      <w:proofErr w:type="spellEnd"/>
      <w:r w:rsidR="0085685B" w:rsidRPr="00354E74">
        <w:rPr>
          <w:rFonts w:ascii="Arial" w:hAnsi="Arial" w:cs="Arial"/>
          <w:color w:val="000000" w:themeColor="text1"/>
          <w:sz w:val="22"/>
          <w:lang w:val="en-US"/>
        </w:rPr>
        <w:t xml:space="preserve"> gram </w:t>
      </w:r>
      <w:proofErr w:type="spellStart"/>
      <w:r w:rsidR="0085685B" w:rsidRPr="00354E74">
        <w:rPr>
          <w:rFonts w:ascii="Arial" w:hAnsi="Arial" w:cs="Arial"/>
          <w:color w:val="000000" w:themeColor="text1"/>
          <w:sz w:val="22"/>
          <w:lang w:val="en-US"/>
        </w:rPr>
        <w:t>teh</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kering</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untuk</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diseduh</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dalam</w:t>
      </w:r>
      <w:proofErr w:type="spellEnd"/>
      <w:r w:rsidR="0085685B" w:rsidRPr="00354E74">
        <w:rPr>
          <w:rFonts w:ascii="Arial" w:hAnsi="Arial" w:cs="Arial"/>
          <w:color w:val="000000" w:themeColor="text1"/>
          <w:sz w:val="22"/>
          <w:lang w:val="en-US"/>
        </w:rPr>
        <w:t xml:space="preserve"> 200 ml air </w:t>
      </w:r>
      <w:proofErr w:type="spellStart"/>
      <w:r w:rsidR="0085685B" w:rsidRPr="00354E74">
        <w:rPr>
          <w:rFonts w:ascii="Arial" w:hAnsi="Arial" w:cs="Arial"/>
          <w:color w:val="000000" w:themeColor="text1"/>
          <w:sz w:val="22"/>
          <w:lang w:val="en-US"/>
        </w:rPr>
        <w:t>panas</w:t>
      </w:r>
      <w:proofErr w:type="spellEnd"/>
      <w:r w:rsidR="0085685B" w:rsidRPr="00354E74">
        <w:rPr>
          <w:rFonts w:ascii="Arial" w:hAnsi="Arial" w:cs="Arial"/>
          <w:color w:val="000000" w:themeColor="text1"/>
          <w:sz w:val="22"/>
          <w:lang w:val="en-US"/>
        </w:rPr>
        <w:t xml:space="preserve"> </w:t>
      </w:r>
      <w:r w:rsidRPr="00354E74">
        <w:rPr>
          <w:rFonts w:ascii="Arial" w:hAnsi="Arial" w:cs="Arial"/>
          <w:color w:val="000000" w:themeColor="text1"/>
          <w:sz w:val="22"/>
          <w:lang w:val="en-US"/>
        </w:rPr>
        <w:t xml:space="preserve">pada </w:t>
      </w:r>
      <w:proofErr w:type="spellStart"/>
      <w:r w:rsidRPr="00354E74">
        <w:rPr>
          <w:rFonts w:ascii="Arial" w:hAnsi="Arial" w:cs="Arial"/>
          <w:color w:val="000000" w:themeColor="text1"/>
          <w:sz w:val="22"/>
          <w:lang w:val="en-US"/>
        </w:rPr>
        <w:t>suhu</w:t>
      </w:r>
      <w:proofErr w:type="spellEnd"/>
      <w:r w:rsidRPr="00354E74">
        <w:rPr>
          <w:rFonts w:ascii="Arial" w:hAnsi="Arial" w:cs="Arial"/>
          <w:color w:val="000000" w:themeColor="text1"/>
          <w:sz w:val="22"/>
          <w:lang w:val="en-US"/>
        </w:rPr>
        <w:t xml:space="preserve"> 80</w:t>
      </w:r>
      <w:r w:rsidRPr="00354E74">
        <w:rPr>
          <w:rFonts w:ascii="Cambria Math" w:hAnsi="Cambria Math" w:cs="Cambria Math"/>
          <w:color w:val="000000" w:themeColor="text1"/>
          <w:sz w:val="22"/>
          <w:lang w:val="en-US"/>
        </w:rPr>
        <w:t>℃</w:t>
      </w:r>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selama</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dua</w:t>
      </w:r>
      <w:proofErr w:type="spellEnd"/>
      <w:r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menit</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hal</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ini</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sesuai</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dengan</w:t>
      </w:r>
      <w:proofErr w:type="spellEnd"/>
      <w:r w:rsidR="0085685B" w:rsidRPr="00354E74">
        <w:rPr>
          <w:rFonts w:ascii="Arial" w:hAnsi="Arial" w:cs="Arial"/>
          <w:color w:val="000000" w:themeColor="text1"/>
          <w:sz w:val="22"/>
          <w:lang w:val="en-US"/>
        </w:rPr>
        <w:t xml:space="preserve"> </w:t>
      </w:r>
      <w:proofErr w:type="spellStart"/>
      <w:r w:rsidRPr="00354E74">
        <w:rPr>
          <w:rFonts w:ascii="Arial" w:hAnsi="Arial" w:cs="Arial"/>
          <w:color w:val="000000" w:themeColor="text1"/>
          <w:sz w:val="22"/>
          <w:lang w:val="en-US"/>
        </w:rPr>
        <w:t>penelitian</w:t>
      </w:r>
      <w:proofErr w:type="spellEnd"/>
      <w:r w:rsidRPr="00354E74">
        <w:rPr>
          <w:rFonts w:ascii="Arial" w:hAnsi="Arial" w:cs="Arial"/>
          <w:color w:val="000000" w:themeColor="text1"/>
          <w:sz w:val="22"/>
          <w:lang w:val="en-US"/>
        </w:rPr>
        <w:t xml:space="preserve"> </w:t>
      </w:r>
      <w:r w:rsidR="0085685B" w:rsidRPr="00354E74">
        <w:rPr>
          <w:rFonts w:ascii="Arial" w:hAnsi="Arial" w:cs="Arial"/>
          <w:color w:val="000000" w:themeColor="text1"/>
          <w:sz w:val="22"/>
          <w:lang w:val="en-US"/>
        </w:rPr>
        <w:t>Heiss</w:t>
      </w:r>
      <w:r w:rsidRPr="00354E74">
        <w:rPr>
          <w:rFonts w:ascii="Arial" w:hAnsi="Arial" w:cs="Arial"/>
          <w:color w:val="000000" w:themeColor="text1"/>
          <w:sz w:val="22"/>
          <w:lang w:val="en-US"/>
        </w:rPr>
        <w:t xml:space="preserve"> (2006)</w:t>
      </w:r>
      <w:r w:rsidR="0085685B" w:rsidRPr="00354E74">
        <w:rPr>
          <w:rFonts w:ascii="Arial" w:hAnsi="Arial" w:cs="Arial"/>
          <w:color w:val="000000" w:themeColor="text1"/>
          <w:sz w:val="22"/>
          <w:lang w:val="en-US"/>
        </w:rPr>
        <w:t xml:space="preserve"> yang </w:t>
      </w:r>
      <w:proofErr w:type="spellStart"/>
      <w:r w:rsidR="0085685B" w:rsidRPr="00354E74">
        <w:rPr>
          <w:rFonts w:ascii="Arial" w:hAnsi="Arial" w:cs="Arial"/>
          <w:color w:val="000000" w:themeColor="text1"/>
          <w:sz w:val="22"/>
          <w:lang w:val="en-US"/>
        </w:rPr>
        <w:t>menyatakan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bahwa</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waktu</w:t>
      </w:r>
      <w:proofErr w:type="spellEnd"/>
      <w:r w:rsidR="0085685B" w:rsidRPr="00354E74">
        <w:rPr>
          <w:rFonts w:ascii="Arial" w:hAnsi="Arial" w:cs="Arial"/>
          <w:color w:val="000000" w:themeColor="text1"/>
          <w:sz w:val="22"/>
          <w:lang w:val="en-US"/>
        </w:rPr>
        <w:t xml:space="preserve"> dan </w:t>
      </w:r>
      <w:proofErr w:type="spellStart"/>
      <w:r w:rsidR="0085685B" w:rsidRPr="00354E74">
        <w:rPr>
          <w:rFonts w:ascii="Arial" w:hAnsi="Arial" w:cs="Arial"/>
          <w:color w:val="000000" w:themeColor="text1"/>
          <w:sz w:val="22"/>
          <w:lang w:val="en-US"/>
        </w:rPr>
        <w:t>suhu</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penyeduhan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dapat</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menghasilkan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seduhan</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teh</w:t>
      </w:r>
      <w:proofErr w:type="spellEnd"/>
      <w:r w:rsidR="0085685B" w:rsidRPr="00354E74">
        <w:rPr>
          <w:rFonts w:ascii="Arial" w:hAnsi="Arial" w:cs="Arial"/>
          <w:color w:val="000000" w:themeColor="text1"/>
          <w:sz w:val="22"/>
          <w:lang w:val="en-US"/>
        </w:rPr>
        <w:t xml:space="preserve"> yang </w:t>
      </w:r>
      <w:proofErr w:type="spellStart"/>
      <w:r w:rsidR="0085685B" w:rsidRPr="00354E74">
        <w:rPr>
          <w:rFonts w:ascii="Arial" w:hAnsi="Arial" w:cs="Arial"/>
          <w:color w:val="000000" w:themeColor="text1"/>
          <w:sz w:val="22"/>
          <w:lang w:val="en-US"/>
        </w:rPr>
        <w:t>terbaik</w:t>
      </w:r>
      <w:proofErr w:type="spellEnd"/>
      <w:r w:rsidR="0085685B" w:rsidRPr="00354E74">
        <w:rPr>
          <w:rFonts w:ascii="Arial" w:hAnsi="Arial" w:cs="Arial"/>
          <w:color w:val="000000" w:themeColor="text1"/>
          <w:sz w:val="22"/>
          <w:lang w:val="en-US"/>
        </w:rPr>
        <w:t xml:space="preserve"> dan </w:t>
      </w:r>
      <w:proofErr w:type="spellStart"/>
      <w:r w:rsidR="0085685B" w:rsidRPr="00354E74">
        <w:rPr>
          <w:rFonts w:ascii="Arial" w:hAnsi="Arial" w:cs="Arial"/>
          <w:color w:val="000000" w:themeColor="text1"/>
          <w:sz w:val="22"/>
          <w:lang w:val="en-US"/>
        </w:rPr>
        <w:t>disukai</w:t>
      </w:r>
      <w:proofErr w:type="spellEnd"/>
      <w:r w:rsidR="0085685B" w:rsidRPr="00354E74">
        <w:rPr>
          <w:rFonts w:ascii="Arial" w:hAnsi="Arial" w:cs="Arial"/>
          <w:color w:val="000000" w:themeColor="text1"/>
          <w:sz w:val="22"/>
          <w:lang w:val="en-US"/>
        </w:rPr>
        <w:t xml:space="preserve"> oleh </w:t>
      </w:r>
      <w:proofErr w:type="spellStart"/>
      <w:r w:rsidR="0085685B" w:rsidRPr="00354E74">
        <w:rPr>
          <w:rFonts w:ascii="Arial" w:hAnsi="Arial" w:cs="Arial"/>
          <w:color w:val="000000" w:themeColor="text1"/>
          <w:sz w:val="22"/>
          <w:lang w:val="en-US"/>
        </w:rPr>
        <w:t>mayoritas</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penduduk</w:t>
      </w:r>
      <w:proofErr w:type="spellEnd"/>
      <w:r w:rsidR="0085685B" w:rsidRPr="00354E74">
        <w:rPr>
          <w:rFonts w:ascii="Arial" w:hAnsi="Arial" w:cs="Arial"/>
          <w:color w:val="000000" w:themeColor="text1"/>
          <w:sz w:val="22"/>
          <w:lang w:val="en-US"/>
        </w:rPr>
        <w:t xml:space="preserve"> </w:t>
      </w:r>
      <w:proofErr w:type="spellStart"/>
      <w:r w:rsidR="0085685B" w:rsidRPr="00354E74">
        <w:rPr>
          <w:rFonts w:ascii="Arial" w:hAnsi="Arial" w:cs="Arial"/>
          <w:color w:val="000000" w:themeColor="text1"/>
          <w:sz w:val="22"/>
          <w:lang w:val="en-US"/>
        </w:rPr>
        <w:t>asia</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Penelitian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tersebut</w:t>
      </w:r>
      <w:proofErr w:type="spellEnd"/>
      <w:r w:rsidR="005B1A8E" w:rsidRPr="00354E74">
        <w:rPr>
          <w:rFonts w:ascii="Arial" w:hAnsi="Arial" w:cs="Arial"/>
          <w:color w:val="000000" w:themeColor="text1"/>
          <w:sz w:val="22"/>
          <w:lang w:val="en-US"/>
        </w:rPr>
        <w:t xml:space="preserve"> juga </w:t>
      </w:r>
      <w:proofErr w:type="spellStart"/>
      <w:r w:rsidR="005B1A8E" w:rsidRPr="00354E74">
        <w:rPr>
          <w:rFonts w:ascii="Arial" w:hAnsi="Arial" w:cs="Arial"/>
          <w:color w:val="000000" w:themeColor="text1"/>
          <w:sz w:val="22"/>
          <w:lang w:val="en-US"/>
        </w:rPr>
        <w:t>didukung</w:t>
      </w:r>
      <w:proofErr w:type="spellEnd"/>
      <w:r w:rsidR="005B1A8E" w:rsidRPr="00354E74">
        <w:rPr>
          <w:rFonts w:ascii="Arial" w:hAnsi="Arial" w:cs="Arial"/>
          <w:color w:val="000000" w:themeColor="text1"/>
          <w:sz w:val="22"/>
          <w:lang w:val="en-US"/>
        </w:rPr>
        <w:t xml:space="preserve"> oleh Warta </w:t>
      </w:r>
      <w:proofErr w:type="spellStart"/>
      <w:r w:rsidR="005B1A8E" w:rsidRPr="00354E74">
        <w:rPr>
          <w:rFonts w:ascii="Arial" w:hAnsi="Arial" w:cs="Arial"/>
          <w:color w:val="000000" w:themeColor="text1"/>
          <w:sz w:val="22"/>
          <w:lang w:val="en-US"/>
        </w:rPr>
        <w:t>Penelitian</w:t>
      </w:r>
      <w:proofErr w:type="spellEnd"/>
      <w:r w:rsidR="005B1A8E" w:rsidRPr="00354E74">
        <w:rPr>
          <w:rFonts w:ascii="Arial" w:hAnsi="Arial" w:cs="Arial"/>
          <w:color w:val="000000" w:themeColor="text1"/>
          <w:sz w:val="22"/>
          <w:lang w:val="en-US"/>
        </w:rPr>
        <w:t xml:space="preserve"> dan </w:t>
      </w:r>
      <w:proofErr w:type="spellStart"/>
      <w:r w:rsidR="005B1A8E" w:rsidRPr="00354E74">
        <w:rPr>
          <w:rFonts w:ascii="Arial" w:hAnsi="Arial" w:cs="Arial"/>
          <w:color w:val="000000" w:themeColor="text1"/>
          <w:sz w:val="22"/>
          <w:lang w:val="en-US"/>
        </w:rPr>
        <w:t>Pengembangan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Tanaman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Industri</w:t>
      </w:r>
      <w:proofErr w:type="spellEnd"/>
      <w:r w:rsidR="005B1A8E" w:rsidRPr="00354E74">
        <w:rPr>
          <w:rFonts w:ascii="Arial" w:hAnsi="Arial" w:cs="Arial"/>
          <w:color w:val="000000" w:themeColor="text1"/>
          <w:sz w:val="22"/>
          <w:lang w:val="en-US"/>
        </w:rPr>
        <w:t xml:space="preserve"> (2012) </w:t>
      </w:r>
      <w:proofErr w:type="spellStart"/>
      <w:r w:rsidR="005B1A8E" w:rsidRPr="00354E74">
        <w:rPr>
          <w:rFonts w:ascii="Arial" w:hAnsi="Arial" w:cs="Arial"/>
          <w:color w:val="000000" w:themeColor="text1"/>
          <w:sz w:val="22"/>
          <w:lang w:val="en-US"/>
        </w:rPr>
        <w:t>dalam</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penyeduhan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teh</w:t>
      </w:r>
      <w:proofErr w:type="spellEnd"/>
      <w:r w:rsidR="005B1A8E" w:rsidRPr="00354E74">
        <w:rPr>
          <w:rFonts w:ascii="Arial" w:hAnsi="Arial" w:cs="Arial"/>
          <w:color w:val="000000" w:themeColor="text1"/>
          <w:sz w:val="22"/>
          <w:lang w:val="en-US"/>
        </w:rPr>
        <w:t xml:space="preserve"> oolong </w:t>
      </w:r>
      <w:proofErr w:type="spellStart"/>
      <w:r w:rsidR="005B1A8E" w:rsidRPr="00354E74">
        <w:rPr>
          <w:rFonts w:ascii="Arial" w:hAnsi="Arial" w:cs="Arial"/>
          <w:color w:val="000000" w:themeColor="text1"/>
          <w:sz w:val="22"/>
          <w:lang w:val="en-US"/>
        </w:rPr>
        <w:t>sebaiknya</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menggunakan</w:t>
      </w:r>
      <w:proofErr w:type="spellEnd"/>
      <w:r w:rsidR="005B1A8E" w:rsidRPr="00354E74">
        <w:rPr>
          <w:rFonts w:ascii="Arial" w:hAnsi="Arial" w:cs="Arial"/>
          <w:color w:val="000000" w:themeColor="text1"/>
          <w:sz w:val="22"/>
          <w:lang w:val="en-US"/>
        </w:rPr>
        <w:t xml:space="preserve"> air </w:t>
      </w:r>
      <w:proofErr w:type="spellStart"/>
      <w:r w:rsidR="005B1A8E" w:rsidRPr="00354E74">
        <w:rPr>
          <w:rFonts w:ascii="Arial" w:hAnsi="Arial" w:cs="Arial"/>
          <w:color w:val="000000" w:themeColor="text1"/>
          <w:sz w:val="22"/>
          <w:lang w:val="en-US"/>
        </w:rPr>
        <w:t>berkualitas</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baik</w:t>
      </w:r>
      <w:proofErr w:type="spellEnd"/>
      <w:r w:rsidR="005B1A8E" w:rsidRPr="00354E74">
        <w:rPr>
          <w:rFonts w:ascii="Arial" w:hAnsi="Arial" w:cs="Arial"/>
          <w:color w:val="000000" w:themeColor="text1"/>
          <w:sz w:val="22"/>
          <w:lang w:val="en-US"/>
        </w:rPr>
        <w:t xml:space="preserve"> yang </w:t>
      </w:r>
      <w:proofErr w:type="spellStart"/>
      <w:r w:rsidR="005B1A8E" w:rsidRPr="00354E74">
        <w:rPr>
          <w:rFonts w:ascii="Arial" w:hAnsi="Arial" w:cs="Arial"/>
          <w:color w:val="000000" w:themeColor="text1"/>
          <w:sz w:val="22"/>
          <w:lang w:val="en-US"/>
        </w:rPr>
        <w:t>telah</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didihkan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dengan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suhu</w:t>
      </w:r>
      <w:proofErr w:type="spellEnd"/>
      <w:r w:rsidR="005B1A8E" w:rsidRPr="00354E74">
        <w:rPr>
          <w:rFonts w:ascii="Arial" w:hAnsi="Arial" w:cs="Arial"/>
          <w:color w:val="000000" w:themeColor="text1"/>
          <w:sz w:val="22"/>
          <w:lang w:val="en-US"/>
        </w:rPr>
        <w:t xml:space="preserve"> 82-88</w:t>
      </w:r>
      <w:r w:rsidR="005B1A8E" w:rsidRPr="00354E74">
        <w:rPr>
          <w:rFonts w:ascii="Cambria Math" w:hAnsi="Cambria Math" w:cs="Cambria Math"/>
          <w:color w:val="000000" w:themeColor="text1"/>
          <w:sz w:val="22"/>
          <w:lang w:val="en-US"/>
        </w:rPr>
        <w:t>℃</w:t>
      </w:r>
      <w:r w:rsidR="005B1A8E" w:rsidRPr="00354E74">
        <w:rPr>
          <w:rFonts w:ascii="Arial" w:hAnsi="Arial" w:cs="Arial"/>
          <w:color w:val="000000" w:themeColor="text1"/>
          <w:sz w:val="22"/>
          <w:lang w:val="en-US"/>
        </w:rPr>
        <w:t xml:space="preserve">. Air </w:t>
      </w:r>
      <w:proofErr w:type="spellStart"/>
      <w:r w:rsidR="005B1A8E" w:rsidRPr="00354E74">
        <w:rPr>
          <w:rFonts w:ascii="Arial" w:hAnsi="Arial" w:cs="Arial"/>
          <w:color w:val="000000" w:themeColor="text1"/>
          <w:sz w:val="22"/>
          <w:lang w:val="en-US"/>
        </w:rPr>
        <w:t>tersebut</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dituangkan</w:t>
      </w:r>
      <w:proofErr w:type="spellEnd"/>
      <w:r w:rsidR="005B1A8E" w:rsidRPr="00354E74">
        <w:rPr>
          <w:rFonts w:ascii="Arial" w:hAnsi="Arial" w:cs="Arial"/>
          <w:color w:val="000000" w:themeColor="text1"/>
          <w:sz w:val="22"/>
          <w:lang w:val="en-US"/>
        </w:rPr>
        <w:t xml:space="preserve"> pada </w:t>
      </w:r>
      <w:proofErr w:type="spellStart"/>
      <w:r w:rsidR="005B1A8E" w:rsidRPr="00354E74">
        <w:rPr>
          <w:rFonts w:ascii="Arial" w:hAnsi="Arial" w:cs="Arial"/>
          <w:color w:val="000000" w:themeColor="text1"/>
          <w:sz w:val="22"/>
          <w:lang w:val="en-US"/>
        </w:rPr>
        <w:t>daun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teh</w:t>
      </w:r>
      <w:proofErr w:type="spellEnd"/>
      <w:r w:rsidR="005B1A8E" w:rsidRPr="00354E74">
        <w:rPr>
          <w:rFonts w:ascii="Arial" w:hAnsi="Arial" w:cs="Arial"/>
          <w:color w:val="000000" w:themeColor="text1"/>
          <w:sz w:val="22"/>
          <w:lang w:val="en-US"/>
        </w:rPr>
        <w:t xml:space="preserve"> dan </w:t>
      </w:r>
      <w:proofErr w:type="spellStart"/>
      <w:r w:rsidR="005B1A8E" w:rsidRPr="00354E74">
        <w:rPr>
          <w:rFonts w:ascii="Arial" w:hAnsi="Arial" w:cs="Arial"/>
          <w:color w:val="000000" w:themeColor="text1"/>
          <w:sz w:val="22"/>
          <w:lang w:val="en-US"/>
        </w:rPr>
        <w:t>dibiarkan</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selama</w:t>
      </w:r>
      <w:proofErr w:type="spellEnd"/>
      <w:r w:rsidR="005B1A8E" w:rsidRPr="00354E74">
        <w:rPr>
          <w:rFonts w:ascii="Arial" w:hAnsi="Arial" w:cs="Arial"/>
          <w:color w:val="000000" w:themeColor="text1"/>
          <w:sz w:val="22"/>
          <w:lang w:val="en-US"/>
        </w:rPr>
        <w:t xml:space="preserve"> 2 – 3 </w:t>
      </w:r>
      <w:proofErr w:type="spellStart"/>
      <w:r w:rsidR="005B1A8E" w:rsidRPr="00354E74">
        <w:rPr>
          <w:rFonts w:ascii="Arial" w:hAnsi="Arial" w:cs="Arial"/>
          <w:color w:val="000000" w:themeColor="text1"/>
          <w:sz w:val="22"/>
          <w:lang w:val="en-US"/>
        </w:rPr>
        <w:t>menit</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Teh</w:t>
      </w:r>
      <w:proofErr w:type="spellEnd"/>
      <w:r w:rsidR="005B1A8E" w:rsidRPr="00354E74">
        <w:rPr>
          <w:rFonts w:ascii="Arial" w:hAnsi="Arial" w:cs="Arial"/>
          <w:color w:val="000000" w:themeColor="text1"/>
          <w:sz w:val="22"/>
          <w:lang w:val="en-US"/>
        </w:rPr>
        <w:t xml:space="preserve"> oolong </w:t>
      </w:r>
      <w:proofErr w:type="spellStart"/>
      <w:r w:rsidR="005B1A8E" w:rsidRPr="00354E74">
        <w:rPr>
          <w:rFonts w:ascii="Arial" w:hAnsi="Arial" w:cs="Arial"/>
          <w:color w:val="000000" w:themeColor="text1"/>
          <w:sz w:val="22"/>
          <w:lang w:val="en-US"/>
        </w:rPr>
        <w:t>dapat</w:t>
      </w:r>
      <w:proofErr w:type="spellEnd"/>
      <w:r w:rsidR="005B1A8E" w:rsidRPr="00354E74">
        <w:rPr>
          <w:rFonts w:ascii="Arial" w:hAnsi="Arial" w:cs="Arial"/>
          <w:color w:val="000000" w:themeColor="text1"/>
          <w:sz w:val="22"/>
          <w:lang w:val="en-US"/>
        </w:rPr>
        <w:t xml:space="preserve"> </w:t>
      </w:r>
      <w:proofErr w:type="spellStart"/>
      <w:r w:rsidR="005B1A8E" w:rsidRPr="00354E74">
        <w:rPr>
          <w:rFonts w:ascii="Arial" w:hAnsi="Arial" w:cs="Arial"/>
          <w:color w:val="000000" w:themeColor="text1"/>
          <w:sz w:val="22"/>
          <w:lang w:val="en-US"/>
        </w:rPr>
        <w:t>diseduh</w:t>
      </w:r>
      <w:proofErr w:type="spellEnd"/>
      <w:r w:rsidR="005B1A8E"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beberapa</w:t>
      </w:r>
      <w:proofErr w:type="spellEnd"/>
      <w:r w:rsidR="00453531" w:rsidRPr="00354E74">
        <w:rPr>
          <w:rFonts w:ascii="Arial" w:hAnsi="Arial" w:cs="Arial"/>
          <w:color w:val="000000" w:themeColor="text1"/>
          <w:sz w:val="22"/>
          <w:lang w:val="en-US"/>
        </w:rPr>
        <w:t xml:space="preserve"> kali, dan </w:t>
      </w:r>
      <w:proofErr w:type="spellStart"/>
      <w:r w:rsidR="00453531" w:rsidRPr="00354E74">
        <w:rPr>
          <w:rFonts w:ascii="Arial" w:hAnsi="Arial" w:cs="Arial"/>
          <w:color w:val="000000" w:themeColor="text1"/>
          <w:sz w:val="22"/>
          <w:lang w:val="en-US"/>
        </w:rPr>
        <w:t>seduhan</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ke</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tiga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serta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ke</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empat</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adalah</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seduhan</w:t>
      </w:r>
      <w:proofErr w:type="spellEnd"/>
      <w:r w:rsidR="00453531" w:rsidRPr="00354E74">
        <w:rPr>
          <w:rFonts w:ascii="Arial" w:hAnsi="Arial" w:cs="Arial"/>
          <w:color w:val="000000" w:themeColor="text1"/>
          <w:sz w:val="22"/>
          <w:lang w:val="en-US"/>
        </w:rPr>
        <w:t xml:space="preserve"> yang </w:t>
      </w:r>
      <w:proofErr w:type="spellStart"/>
      <w:r w:rsidR="00453531" w:rsidRPr="00354E74">
        <w:rPr>
          <w:rFonts w:ascii="Arial" w:hAnsi="Arial" w:cs="Arial"/>
          <w:color w:val="000000" w:themeColor="text1"/>
          <w:sz w:val="22"/>
          <w:lang w:val="en-US"/>
        </w:rPr>
        <w:t>terbaik</w:t>
      </w:r>
      <w:proofErr w:type="spellEnd"/>
      <w:r w:rsidR="00453531" w:rsidRPr="00354E74">
        <w:rPr>
          <w:rFonts w:ascii="Arial" w:hAnsi="Arial" w:cs="Arial"/>
          <w:color w:val="000000" w:themeColor="text1"/>
          <w:sz w:val="22"/>
          <w:lang w:val="en-US"/>
        </w:rPr>
        <w:t xml:space="preserve">. Usaha </w:t>
      </w:r>
      <w:proofErr w:type="spellStart"/>
      <w:r w:rsidR="00453531" w:rsidRPr="00354E74">
        <w:rPr>
          <w:rFonts w:ascii="Arial" w:hAnsi="Arial" w:cs="Arial"/>
          <w:color w:val="000000" w:themeColor="text1"/>
          <w:sz w:val="22"/>
          <w:lang w:val="en-US"/>
        </w:rPr>
        <w:t>untuk</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mempertahan</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mutu</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teh</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maka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dalam</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penyimpanannya</w:t>
      </w:r>
      <w:proofErr w:type="spellEnd"/>
      <w:r w:rsidR="00453531" w:rsidRPr="00354E74">
        <w:rPr>
          <w:rFonts w:ascii="Arial" w:hAnsi="Arial" w:cs="Arial"/>
          <w:color w:val="000000" w:themeColor="text1"/>
          <w:sz w:val="22"/>
          <w:lang w:val="en-US"/>
        </w:rPr>
        <w:t xml:space="preserve"> agar </w:t>
      </w:r>
      <w:proofErr w:type="spellStart"/>
      <w:r w:rsidR="00453531" w:rsidRPr="00354E74">
        <w:rPr>
          <w:rFonts w:ascii="Arial" w:hAnsi="Arial" w:cs="Arial"/>
          <w:color w:val="000000" w:themeColor="text1"/>
          <w:sz w:val="22"/>
          <w:lang w:val="en-US"/>
        </w:rPr>
        <w:t>teh</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tetap</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kering</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sehingga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terjaga</w:t>
      </w:r>
      <w:proofErr w:type="spellEnd"/>
      <w:r w:rsidR="00453531" w:rsidRPr="00354E74">
        <w:rPr>
          <w:rFonts w:ascii="Arial" w:hAnsi="Arial" w:cs="Arial"/>
          <w:color w:val="000000" w:themeColor="text1"/>
          <w:sz w:val="22"/>
          <w:lang w:val="en-US"/>
        </w:rPr>
        <w:t xml:space="preserve"> aroma dan </w:t>
      </w:r>
      <w:proofErr w:type="spellStart"/>
      <w:r w:rsidR="00453531" w:rsidRPr="00354E74">
        <w:rPr>
          <w:rFonts w:ascii="Arial" w:hAnsi="Arial" w:cs="Arial"/>
          <w:color w:val="000000" w:themeColor="text1"/>
          <w:sz w:val="22"/>
          <w:lang w:val="en-US"/>
        </w:rPr>
        <w:t>cita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rasanya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maka</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daun</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teh</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dapat</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disimpan</w:t>
      </w:r>
      <w:proofErr w:type="spellEnd"/>
      <w:r w:rsidR="00453531" w:rsidRPr="00354E74">
        <w:rPr>
          <w:rFonts w:ascii="Arial" w:hAnsi="Arial" w:cs="Arial"/>
          <w:color w:val="000000" w:themeColor="text1"/>
          <w:sz w:val="22"/>
          <w:lang w:val="en-US"/>
        </w:rPr>
        <w:t xml:space="preserve"> pada </w:t>
      </w:r>
      <w:proofErr w:type="spellStart"/>
      <w:r w:rsidR="00453531" w:rsidRPr="00354E74">
        <w:rPr>
          <w:rFonts w:ascii="Arial" w:hAnsi="Arial" w:cs="Arial"/>
          <w:color w:val="000000" w:themeColor="text1"/>
          <w:sz w:val="22"/>
          <w:lang w:val="en-US"/>
        </w:rPr>
        <w:t>wadah</w:t>
      </w:r>
      <w:proofErr w:type="spellEnd"/>
      <w:r w:rsidR="00453531" w:rsidRPr="00354E74">
        <w:rPr>
          <w:rFonts w:ascii="Arial" w:hAnsi="Arial" w:cs="Arial"/>
          <w:color w:val="000000" w:themeColor="text1"/>
          <w:sz w:val="22"/>
          <w:lang w:val="en-US"/>
        </w:rPr>
        <w:t xml:space="preserve"> yang </w:t>
      </w:r>
      <w:proofErr w:type="spellStart"/>
      <w:r w:rsidR="00453531" w:rsidRPr="00354E74">
        <w:rPr>
          <w:rFonts w:ascii="Arial" w:hAnsi="Arial" w:cs="Arial"/>
          <w:color w:val="000000" w:themeColor="text1"/>
          <w:sz w:val="22"/>
          <w:lang w:val="en-US"/>
        </w:rPr>
        <w:t>kedap</w:t>
      </w:r>
      <w:proofErr w:type="spellEnd"/>
      <w:r w:rsidR="00453531" w:rsidRPr="00354E74">
        <w:rPr>
          <w:rFonts w:ascii="Arial" w:hAnsi="Arial" w:cs="Arial"/>
          <w:color w:val="000000" w:themeColor="text1"/>
          <w:sz w:val="22"/>
          <w:lang w:val="en-US"/>
        </w:rPr>
        <w:t xml:space="preserve"> </w:t>
      </w:r>
      <w:proofErr w:type="spellStart"/>
      <w:r w:rsidR="00453531" w:rsidRPr="00354E74">
        <w:rPr>
          <w:rFonts w:ascii="Arial" w:hAnsi="Arial" w:cs="Arial"/>
          <w:color w:val="000000" w:themeColor="text1"/>
          <w:sz w:val="22"/>
          <w:lang w:val="en-US"/>
        </w:rPr>
        <w:t>udara</w:t>
      </w:r>
      <w:proofErr w:type="spellEnd"/>
      <w:r w:rsidR="00453531" w:rsidRPr="00354E74">
        <w:rPr>
          <w:rFonts w:ascii="Arial" w:hAnsi="Arial" w:cs="Arial"/>
          <w:color w:val="000000" w:themeColor="text1"/>
          <w:sz w:val="22"/>
          <w:lang w:val="en-US"/>
        </w:rPr>
        <w:t>.</w:t>
      </w:r>
    </w:p>
    <w:p w14:paraId="04FF6C5A" w14:textId="7C1CD3CC" w:rsidR="0056271D" w:rsidRPr="00354E74" w:rsidRDefault="0056271D" w:rsidP="00354E74">
      <w:pPr>
        <w:spacing w:after="0" w:line="360" w:lineRule="auto"/>
        <w:ind w:left="0" w:right="51" w:firstLine="0"/>
        <w:rPr>
          <w:rFonts w:ascii="Arial" w:hAnsi="Arial" w:cs="Arial"/>
          <w:b/>
          <w:bCs/>
          <w:color w:val="auto"/>
          <w:szCs w:val="24"/>
          <w:lang w:val="en-US"/>
        </w:rPr>
      </w:pPr>
      <w:r w:rsidRPr="00354E74">
        <w:rPr>
          <w:rFonts w:ascii="Arial" w:hAnsi="Arial" w:cs="Arial"/>
          <w:b/>
          <w:bCs/>
          <w:color w:val="auto"/>
          <w:szCs w:val="24"/>
          <w:lang w:val="en-US"/>
        </w:rPr>
        <w:t>KARAKTERISTIK KIMIA DAN KOMPONEN BIOAKTIF BEBERAPA MACAM DAUN</w:t>
      </w:r>
    </w:p>
    <w:p w14:paraId="48EC8BEC" w14:textId="32D8A8A4" w:rsidR="00D60057" w:rsidRPr="00354E74" w:rsidRDefault="0056271D" w:rsidP="00354E74">
      <w:pPr>
        <w:pStyle w:val="ListParagraph"/>
        <w:numPr>
          <w:ilvl w:val="1"/>
          <w:numId w:val="7"/>
        </w:numPr>
        <w:tabs>
          <w:tab w:val="left" w:pos="851"/>
        </w:tabs>
        <w:spacing w:after="0" w:line="360" w:lineRule="auto"/>
        <w:ind w:left="425" w:hanging="357"/>
        <w:rPr>
          <w:rStyle w:val="fontstyle01"/>
          <w:rFonts w:ascii="Arial" w:hAnsi="Arial" w:cs="Arial"/>
          <w:b/>
          <w:bCs/>
          <w:color w:val="auto"/>
          <w:lang w:val="en-US"/>
        </w:rPr>
      </w:pPr>
      <w:proofErr w:type="spellStart"/>
      <w:r w:rsidRPr="00354E74">
        <w:rPr>
          <w:rStyle w:val="fontstyle01"/>
          <w:rFonts w:ascii="Arial" w:hAnsi="Arial" w:cs="Arial"/>
          <w:b/>
          <w:bCs/>
          <w:color w:val="auto"/>
          <w:lang w:val="en-US"/>
        </w:rPr>
        <w:t>Karakteristik</w:t>
      </w:r>
      <w:proofErr w:type="spellEnd"/>
      <w:r w:rsidRPr="00354E74">
        <w:rPr>
          <w:rStyle w:val="fontstyle01"/>
          <w:rFonts w:ascii="Arial" w:hAnsi="Arial" w:cs="Arial"/>
          <w:b/>
          <w:bCs/>
          <w:color w:val="auto"/>
          <w:lang w:val="en-US"/>
        </w:rPr>
        <w:t xml:space="preserve"> </w:t>
      </w:r>
      <w:r w:rsidR="00D60057" w:rsidRPr="00354E74">
        <w:rPr>
          <w:rStyle w:val="fontstyle01"/>
          <w:rFonts w:ascii="Arial" w:hAnsi="Arial" w:cs="Arial"/>
          <w:b/>
          <w:bCs/>
          <w:color w:val="auto"/>
          <w:lang w:val="en-US"/>
        </w:rPr>
        <w:t>Kimia</w:t>
      </w:r>
    </w:p>
    <w:p w14:paraId="35C0B2C1" w14:textId="77777777" w:rsidR="00D60057" w:rsidRPr="00B43740" w:rsidRDefault="00D60057" w:rsidP="00B43740">
      <w:pPr>
        <w:pStyle w:val="ListParagraph"/>
        <w:tabs>
          <w:tab w:val="left" w:pos="851"/>
        </w:tabs>
        <w:spacing w:after="0" w:line="360" w:lineRule="auto"/>
        <w:ind w:left="0" w:firstLine="425"/>
        <w:rPr>
          <w:rStyle w:val="fontstyle01"/>
          <w:rFonts w:ascii="Arial" w:hAnsi="Arial" w:cs="Arial"/>
          <w:color w:val="auto"/>
          <w:lang w:val="en-US"/>
        </w:rPr>
      </w:pPr>
      <w:proofErr w:type="spellStart"/>
      <w:r w:rsidRPr="00B43740">
        <w:rPr>
          <w:rStyle w:val="fontstyle01"/>
          <w:rFonts w:ascii="Arial" w:hAnsi="Arial" w:cs="Arial"/>
          <w:color w:val="auto"/>
          <w:lang w:val="en-US"/>
        </w:rPr>
        <w:t>Karakteristik</w:t>
      </w:r>
      <w:proofErr w:type="spellEnd"/>
      <w:r w:rsidRPr="00B43740">
        <w:rPr>
          <w:rStyle w:val="fontstyle01"/>
          <w:rFonts w:ascii="Arial" w:hAnsi="Arial" w:cs="Arial"/>
          <w:color w:val="auto"/>
          <w:lang w:val="en-US"/>
        </w:rPr>
        <w:t xml:space="preserve"> pada </w:t>
      </w:r>
      <w:proofErr w:type="spellStart"/>
      <w:r w:rsidRPr="00B43740">
        <w:rPr>
          <w:rStyle w:val="fontstyle01"/>
          <w:rFonts w:ascii="Arial" w:hAnsi="Arial" w:cs="Arial"/>
          <w:color w:val="auto"/>
          <w:lang w:val="en-US"/>
        </w:rPr>
        <w:t>tiap</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daun</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memiliki</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perbedaan</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berikut</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merupakan</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tabel</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karakteristik</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kimia</w:t>
      </w:r>
      <w:proofErr w:type="spellEnd"/>
      <w:r w:rsidRPr="00B43740">
        <w:rPr>
          <w:rStyle w:val="fontstyle01"/>
          <w:rFonts w:ascii="Arial" w:hAnsi="Arial" w:cs="Arial"/>
          <w:color w:val="auto"/>
          <w:lang w:val="en-US"/>
        </w:rPr>
        <w:t xml:space="preserve"> pada </w:t>
      </w:r>
      <w:proofErr w:type="spellStart"/>
      <w:r w:rsidRPr="00B43740">
        <w:rPr>
          <w:rStyle w:val="fontstyle01"/>
          <w:rFonts w:ascii="Arial" w:hAnsi="Arial" w:cs="Arial"/>
          <w:color w:val="auto"/>
          <w:lang w:val="en-US"/>
        </w:rPr>
        <w:t>beberapa</w:t>
      </w:r>
      <w:proofErr w:type="spellEnd"/>
      <w:r w:rsidRPr="00B43740">
        <w:rPr>
          <w:rStyle w:val="fontstyle01"/>
          <w:rFonts w:ascii="Arial" w:hAnsi="Arial" w:cs="Arial"/>
          <w:color w:val="auto"/>
          <w:lang w:val="en-US"/>
        </w:rPr>
        <w:t xml:space="preserve"> </w:t>
      </w:r>
      <w:proofErr w:type="spellStart"/>
      <w:r w:rsidRPr="00B43740">
        <w:rPr>
          <w:rStyle w:val="fontstyle01"/>
          <w:rFonts w:ascii="Arial" w:hAnsi="Arial" w:cs="Arial"/>
          <w:color w:val="auto"/>
          <w:lang w:val="en-US"/>
        </w:rPr>
        <w:t>komoditas</w:t>
      </w:r>
      <w:proofErr w:type="spellEnd"/>
      <w:r w:rsidRPr="00B43740">
        <w:rPr>
          <w:rStyle w:val="fontstyle01"/>
          <w:rFonts w:ascii="Arial" w:hAnsi="Arial" w:cs="Arial"/>
          <w:color w:val="auto"/>
          <w:lang w:val="en-US"/>
        </w:rPr>
        <w:t>.</w:t>
      </w:r>
    </w:p>
    <w:p w14:paraId="3C965DAC" w14:textId="0E2F011A" w:rsidR="00D60057" w:rsidRDefault="00D60057" w:rsidP="0056271D">
      <w:pPr>
        <w:pStyle w:val="ListParagraph"/>
        <w:tabs>
          <w:tab w:val="left" w:pos="851"/>
        </w:tabs>
        <w:spacing w:after="0" w:line="360" w:lineRule="auto"/>
        <w:ind w:left="709" w:firstLine="0"/>
        <w:rPr>
          <w:rStyle w:val="fontstyle01"/>
          <w:rFonts w:ascii="Times New Roman" w:hAnsi="Times New Roman" w:cs="Times New Roman"/>
          <w:color w:val="auto"/>
          <w:sz w:val="24"/>
          <w:szCs w:val="24"/>
          <w:lang w:val="en-US"/>
        </w:rPr>
      </w:pPr>
    </w:p>
    <w:p w14:paraId="3C4A0728" w14:textId="77777777" w:rsidR="00453531" w:rsidRPr="00E63C23" w:rsidRDefault="00453531" w:rsidP="0056271D">
      <w:pPr>
        <w:pStyle w:val="ListParagraph"/>
        <w:tabs>
          <w:tab w:val="left" w:pos="851"/>
        </w:tabs>
        <w:spacing w:after="0" w:line="360" w:lineRule="auto"/>
        <w:ind w:left="709" w:firstLine="0"/>
        <w:rPr>
          <w:rStyle w:val="fontstyle01"/>
          <w:rFonts w:ascii="Times New Roman" w:hAnsi="Times New Roman" w:cs="Times New Roman"/>
          <w:color w:val="auto"/>
          <w:sz w:val="24"/>
          <w:szCs w:val="24"/>
          <w:lang w:val="en-US"/>
        </w:rPr>
        <w:sectPr w:rsidR="00453531" w:rsidRPr="00E63C23" w:rsidSect="00FB197E">
          <w:type w:val="continuous"/>
          <w:pgSz w:w="11909" w:h="16834" w:code="9"/>
          <w:pgMar w:top="1440" w:right="1440" w:bottom="1440" w:left="1440" w:header="720" w:footer="720" w:gutter="0"/>
          <w:cols w:space="360"/>
          <w:docGrid w:linePitch="360"/>
        </w:sectPr>
      </w:pPr>
    </w:p>
    <w:p w14:paraId="1DF399F8" w14:textId="7C17DF39" w:rsidR="00D60057" w:rsidRPr="00B43740" w:rsidRDefault="00D60057" w:rsidP="00B43740">
      <w:pPr>
        <w:tabs>
          <w:tab w:val="left" w:pos="851"/>
        </w:tabs>
        <w:spacing w:after="0" w:line="360" w:lineRule="auto"/>
        <w:ind w:left="708" w:hanging="11"/>
        <w:rPr>
          <w:rStyle w:val="fontstyle01"/>
          <w:rFonts w:ascii="Arial" w:hAnsi="Arial" w:cs="Arial"/>
          <w:b/>
          <w:bCs/>
          <w:color w:val="auto"/>
          <w:lang w:val="en-US"/>
        </w:rPr>
      </w:pPr>
      <w:r w:rsidRPr="00B43740">
        <w:rPr>
          <w:rStyle w:val="fontstyle01"/>
          <w:rFonts w:ascii="Arial" w:hAnsi="Arial" w:cs="Arial"/>
          <w:b/>
          <w:bCs/>
          <w:color w:val="auto"/>
          <w:lang w:val="en-US"/>
        </w:rPr>
        <w:t xml:space="preserve">Tabel 1. </w:t>
      </w:r>
      <w:proofErr w:type="spellStart"/>
      <w:r w:rsidRPr="00B43740">
        <w:rPr>
          <w:rStyle w:val="fontstyle01"/>
          <w:rFonts w:ascii="Arial" w:hAnsi="Arial" w:cs="Arial"/>
          <w:b/>
          <w:bCs/>
          <w:color w:val="auto"/>
          <w:lang w:val="en-US"/>
        </w:rPr>
        <w:t>Karakteristik</w:t>
      </w:r>
      <w:proofErr w:type="spellEnd"/>
      <w:r w:rsidRPr="00B43740">
        <w:rPr>
          <w:rStyle w:val="fontstyle01"/>
          <w:rFonts w:ascii="Arial" w:hAnsi="Arial" w:cs="Arial"/>
          <w:b/>
          <w:bCs/>
          <w:color w:val="auto"/>
          <w:lang w:val="en-US"/>
        </w:rPr>
        <w:t xml:space="preserve"> </w:t>
      </w:r>
      <w:proofErr w:type="spellStart"/>
      <w:r w:rsidRPr="00B43740">
        <w:rPr>
          <w:rStyle w:val="fontstyle01"/>
          <w:rFonts w:ascii="Arial" w:hAnsi="Arial" w:cs="Arial"/>
          <w:b/>
          <w:bCs/>
          <w:color w:val="auto"/>
          <w:lang w:val="en-US"/>
        </w:rPr>
        <w:t>kimia</w:t>
      </w:r>
      <w:proofErr w:type="spellEnd"/>
      <w:r w:rsidR="003626B9" w:rsidRPr="00B43740">
        <w:rPr>
          <w:rStyle w:val="fontstyle01"/>
          <w:rFonts w:ascii="Arial" w:hAnsi="Arial" w:cs="Arial"/>
          <w:b/>
          <w:bCs/>
          <w:color w:val="auto"/>
          <w:lang w:val="en-US"/>
        </w:rPr>
        <w:t xml:space="preserve"> </w:t>
      </w:r>
      <w:proofErr w:type="spellStart"/>
      <w:r w:rsidR="003626B9" w:rsidRPr="00B43740">
        <w:rPr>
          <w:rStyle w:val="fontstyle01"/>
          <w:rFonts w:ascii="Arial" w:hAnsi="Arial" w:cs="Arial"/>
          <w:b/>
          <w:bCs/>
          <w:color w:val="auto"/>
          <w:lang w:val="en-US"/>
        </w:rPr>
        <w:t>dari</w:t>
      </w:r>
      <w:proofErr w:type="spellEnd"/>
      <w:r w:rsidR="003626B9" w:rsidRPr="00B43740">
        <w:rPr>
          <w:rStyle w:val="fontstyle01"/>
          <w:rFonts w:ascii="Arial" w:hAnsi="Arial" w:cs="Arial"/>
          <w:b/>
          <w:bCs/>
          <w:color w:val="auto"/>
          <w:lang w:val="en-US"/>
        </w:rPr>
        <w:t xml:space="preserve"> </w:t>
      </w:r>
      <w:proofErr w:type="spellStart"/>
      <w:r w:rsidR="00D26389" w:rsidRPr="00B43740">
        <w:rPr>
          <w:rStyle w:val="fontstyle01"/>
          <w:rFonts w:ascii="Arial" w:hAnsi="Arial" w:cs="Arial"/>
          <w:b/>
          <w:bCs/>
          <w:color w:val="auto"/>
          <w:lang w:val="en-US"/>
        </w:rPr>
        <w:t>beberapa</w:t>
      </w:r>
      <w:proofErr w:type="spellEnd"/>
      <w:r w:rsidR="00D26389" w:rsidRPr="00B43740">
        <w:rPr>
          <w:rStyle w:val="fontstyle01"/>
          <w:rFonts w:ascii="Arial" w:hAnsi="Arial" w:cs="Arial"/>
          <w:b/>
          <w:bCs/>
          <w:color w:val="auto"/>
          <w:lang w:val="en-US"/>
        </w:rPr>
        <w:t xml:space="preserve"> </w:t>
      </w:r>
      <w:proofErr w:type="spellStart"/>
      <w:r w:rsidR="00D26389" w:rsidRPr="00B43740">
        <w:rPr>
          <w:rStyle w:val="fontstyle01"/>
          <w:rFonts w:ascii="Arial" w:hAnsi="Arial" w:cs="Arial"/>
          <w:b/>
          <w:bCs/>
          <w:color w:val="auto"/>
          <w:lang w:val="en-US"/>
        </w:rPr>
        <w:t>macam</w:t>
      </w:r>
      <w:proofErr w:type="spellEnd"/>
      <w:r w:rsidR="00D26389" w:rsidRPr="00B43740">
        <w:rPr>
          <w:rStyle w:val="fontstyle01"/>
          <w:rFonts w:ascii="Arial" w:hAnsi="Arial" w:cs="Arial"/>
          <w:b/>
          <w:bCs/>
          <w:color w:val="auto"/>
          <w:lang w:val="en-US"/>
        </w:rPr>
        <w:t xml:space="preserve"> </w:t>
      </w:r>
      <w:proofErr w:type="spellStart"/>
      <w:r w:rsidR="00D26389" w:rsidRPr="00B43740">
        <w:rPr>
          <w:rStyle w:val="fontstyle01"/>
          <w:rFonts w:ascii="Arial" w:hAnsi="Arial" w:cs="Arial"/>
          <w:b/>
          <w:bCs/>
          <w:color w:val="auto"/>
          <w:lang w:val="en-US"/>
        </w:rPr>
        <w:t>daun</w:t>
      </w:r>
      <w:proofErr w:type="spellEnd"/>
    </w:p>
    <w:tbl>
      <w:tblPr>
        <w:tblStyle w:val="TableGrid"/>
        <w:tblW w:w="9356" w:type="dxa"/>
        <w:tblInd w:w="709" w:type="dxa"/>
        <w:tblLook w:val="04A0" w:firstRow="1" w:lastRow="0" w:firstColumn="1" w:lastColumn="0" w:noHBand="0" w:noVBand="1"/>
      </w:tblPr>
      <w:tblGrid>
        <w:gridCol w:w="1353"/>
        <w:gridCol w:w="1328"/>
        <w:gridCol w:w="1735"/>
        <w:gridCol w:w="1387"/>
        <w:gridCol w:w="1326"/>
        <w:gridCol w:w="243"/>
        <w:gridCol w:w="1868"/>
        <w:gridCol w:w="116"/>
      </w:tblGrid>
      <w:tr w:rsidR="00EE57AA" w:rsidRPr="00E63C23" w14:paraId="559AA96A" w14:textId="77777777" w:rsidTr="00BE1506">
        <w:trPr>
          <w:gridAfter w:val="1"/>
          <w:wAfter w:w="122" w:type="dxa"/>
          <w:trHeight w:val="1036"/>
        </w:trPr>
        <w:tc>
          <w:tcPr>
            <w:tcW w:w="1337" w:type="dxa"/>
            <w:tcBorders>
              <w:left w:val="nil"/>
              <w:bottom w:val="single" w:sz="4" w:space="0" w:color="auto"/>
              <w:right w:val="nil"/>
            </w:tcBorders>
            <w:vAlign w:val="center"/>
          </w:tcPr>
          <w:p w14:paraId="25667ABD"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2931E8">
              <w:rPr>
                <w:rStyle w:val="fontstyle01"/>
                <w:rFonts w:ascii="Arial" w:hAnsi="Arial" w:cs="Arial"/>
                <w:b/>
                <w:bCs/>
                <w:color w:val="auto"/>
                <w:lang w:val="en-US"/>
              </w:rPr>
              <w:t>Komoditas</w:t>
            </w:r>
            <w:proofErr w:type="spellEnd"/>
          </w:p>
        </w:tc>
        <w:tc>
          <w:tcPr>
            <w:tcW w:w="1356" w:type="dxa"/>
            <w:tcBorders>
              <w:left w:val="nil"/>
              <w:bottom w:val="single" w:sz="4" w:space="0" w:color="auto"/>
              <w:right w:val="nil"/>
            </w:tcBorders>
            <w:vAlign w:val="center"/>
          </w:tcPr>
          <w:p w14:paraId="677F6E9D"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r w:rsidRPr="002931E8">
              <w:rPr>
                <w:rStyle w:val="fontstyle01"/>
                <w:rFonts w:ascii="Arial" w:hAnsi="Arial" w:cs="Arial"/>
                <w:b/>
                <w:bCs/>
                <w:color w:val="auto"/>
                <w:lang w:val="en-US"/>
              </w:rPr>
              <w:t>Kadar Air (%)</w:t>
            </w:r>
          </w:p>
        </w:tc>
        <w:tc>
          <w:tcPr>
            <w:tcW w:w="1778" w:type="dxa"/>
            <w:tcBorders>
              <w:left w:val="nil"/>
              <w:bottom w:val="single" w:sz="4" w:space="0" w:color="auto"/>
              <w:right w:val="nil"/>
            </w:tcBorders>
            <w:vAlign w:val="center"/>
          </w:tcPr>
          <w:p w14:paraId="1EC36197"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r w:rsidRPr="002931E8">
              <w:rPr>
                <w:rStyle w:val="fontstyle01"/>
                <w:rFonts w:ascii="Arial" w:hAnsi="Arial" w:cs="Arial"/>
                <w:b/>
                <w:bCs/>
                <w:color w:val="auto"/>
                <w:lang w:val="en-US"/>
              </w:rPr>
              <w:t xml:space="preserve">Kadar </w:t>
            </w:r>
            <w:proofErr w:type="spellStart"/>
            <w:r w:rsidRPr="002931E8">
              <w:rPr>
                <w:rStyle w:val="fontstyle01"/>
                <w:rFonts w:ascii="Arial" w:hAnsi="Arial" w:cs="Arial"/>
                <w:b/>
                <w:bCs/>
                <w:color w:val="auto"/>
                <w:lang w:val="en-US"/>
              </w:rPr>
              <w:t>Fenolik</w:t>
            </w:r>
            <w:proofErr w:type="spellEnd"/>
            <w:r w:rsidRPr="002931E8">
              <w:rPr>
                <w:rStyle w:val="fontstyle01"/>
                <w:rFonts w:ascii="Arial" w:hAnsi="Arial" w:cs="Arial"/>
                <w:b/>
                <w:bCs/>
                <w:color w:val="auto"/>
                <w:lang w:val="en-US"/>
              </w:rPr>
              <w:t xml:space="preserve"> (</w:t>
            </w:r>
            <w:r w:rsidRPr="002931E8">
              <w:rPr>
                <w:rFonts w:ascii="Arial" w:hAnsi="Arial" w:cs="Arial"/>
                <w:b/>
                <w:bCs/>
                <w:color w:val="auto"/>
                <w:sz w:val="22"/>
                <w:szCs w:val="22"/>
              </w:rPr>
              <w:t>mg GAE/g</w:t>
            </w:r>
            <w:r w:rsidRPr="002931E8">
              <w:rPr>
                <w:rFonts w:ascii="Arial" w:hAnsi="Arial" w:cs="Arial"/>
                <w:b/>
                <w:bCs/>
                <w:color w:val="auto"/>
                <w:sz w:val="22"/>
                <w:szCs w:val="22"/>
                <w:lang w:val="en-US"/>
              </w:rPr>
              <w:t>)</w:t>
            </w:r>
          </w:p>
        </w:tc>
        <w:tc>
          <w:tcPr>
            <w:tcW w:w="1394" w:type="dxa"/>
            <w:tcBorders>
              <w:left w:val="nil"/>
              <w:bottom w:val="single" w:sz="4" w:space="0" w:color="auto"/>
              <w:right w:val="nil"/>
            </w:tcBorders>
            <w:vAlign w:val="center"/>
          </w:tcPr>
          <w:p w14:paraId="4883AE8E"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r w:rsidRPr="002931E8">
              <w:rPr>
                <w:rStyle w:val="fontstyle01"/>
                <w:rFonts w:ascii="Arial" w:hAnsi="Arial" w:cs="Arial"/>
                <w:b/>
                <w:bCs/>
                <w:color w:val="auto"/>
                <w:lang w:val="en-US"/>
              </w:rPr>
              <w:t>Kadar Flavonoid (</w:t>
            </w:r>
            <w:r w:rsidRPr="002931E8">
              <w:rPr>
                <w:rFonts w:ascii="Arial" w:hAnsi="Arial" w:cs="Arial"/>
                <w:b/>
                <w:bCs/>
                <w:color w:val="auto"/>
                <w:sz w:val="22"/>
                <w:szCs w:val="22"/>
              </w:rPr>
              <w:t xml:space="preserve">mg </w:t>
            </w:r>
            <w:r w:rsidRPr="002931E8">
              <w:rPr>
                <w:rFonts w:ascii="Arial" w:hAnsi="Arial" w:cs="Arial"/>
                <w:b/>
                <w:bCs/>
                <w:color w:val="auto"/>
                <w:sz w:val="22"/>
                <w:szCs w:val="22"/>
                <w:lang w:val="en-US"/>
              </w:rPr>
              <w:t>Q</w:t>
            </w:r>
            <w:r w:rsidRPr="002931E8">
              <w:rPr>
                <w:rFonts w:ascii="Arial" w:hAnsi="Arial" w:cs="Arial"/>
                <w:b/>
                <w:bCs/>
                <w:color w:val="auto"/>
                <w:sz w:val="22"/>
                <w:szCs w:val="22"/>
              </w:rPr>
              <w:t>E/g</w:t>
            </w:r>
            <w:r w:rsidRPr="002931E8">
              <w:rPr>
                <w:rFonts w:ascii="Arial" w:hAnsi="Arial" w:cs="Arial"/>
                <w:b/>
                <w:bCs/>
                <w:color w:val="auto"/>
                <w:sz w:val="22"/>
                <w:szCs w:val="22"/>
                <w:lang w:val="en-US"/>
              </w:rPr>
              <w:t>)</w:t>
            </w:r>
          </w:p>
        </w:tc>
        <w:tc>
          <w:tcPr>
            <w:tcW w:w="1470" w:type="dxa"/>
            <w:gridSpan w:val="2"/>
            <w:tcBorders>
              <w:left w:val="nil"/>
              <w:bottom w:val="single" w:sz="4" w:space="0" w:color="auto"/>
              <w:right w:val="nil"/>
            </w:tcBorders>
            <w:vAlign w:val="center"/>
          </w:tcPr>
          <w:p w14:paraId="7ECC491C"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2931E8">
              <w:rPr>
                <w:rStyle w:val="fontstyle01"/>
                <w:rFonts w:ascii="Arial" w:hAnsi="Arial" w:cs="Arial"/>
                <w:b/>
                <w:bCs/>
                <w:color w:val="auto"/>
                <w:lang w:val="en-US"/>
              </w:rPr>
              <w:t>Aktivitas</w:t>
            </w:r>
            <w:proofErr w:type="spellEnd"/>
            <w:r w:rsidRPr="002931E8">
              <w:rPr>
                <w:rStyle w:val="fontstyle01"/>
                <w:rFonts w:ascii="Arial" w:hAnsi="Arial" w:cs="Arial"/>
                <w:b/>
                <w:bCs/>
                <w:color w:val="auto"/>
                <w:lang w:val="en-US"/>
              </w:rPr>
              <w:t xml:space="preserve"> </w:t>
            </w:r>
            <w:proofErr w:type="spellStart"/>
            <w:r w:rsidRPr="002931E8">
              <w:rPr>
                <w:rStyle w:val="fontstyle01"/>
                <w:rFonts w:ascii="Arial" w:hAnsi="Arial" w:cs="Arial"/>
                <w:b/>
                <w:bCs/>
                <w:color w:val="auto"/>
                <w:lang w:val="en-US"/>
              </w:rPr>
              <w:t>Antioksidan</w:t>
            </w:r>
            <w:proofErr w:type="spellEnd"/>
            <w:r w:rsidRPr="002931E8">
              <w:rPr>
                <w:rStyle w:val="fontstyle01"/>
                <w:rFonts w:ascii="Arial" w:hAnsi="Arial" w:cs="Arial"/>
                <w:b/>
                <w:bCs/>
                <w:color w:val="auto"/>
                <w:lang w:val="en-US"/>
              </w:rPr>
              <w:t xml:space="preserve"> </w:t>
            </w:r>
            <w:r w:rsidRPr="002931E8">
              <w:rPr>
                <w:rStyle w:val="fontstyle01"/>
                <w:rFonts w:ascii="Arial" w:hAnsi="Arial" w:cs="Arial"/>
                <w:b/>
                <w:bCs/>
                <w:color w:val="auto"/>
              </w:rPr>
              <w:t>(</w:t>
            </w:r>
            <w:r w:rsidRPr="002931E8">
              <w:rPr>
                <w:rFonts w:ascii="Arial" w:hAnsi="Arial" w:cs="Arial"/>
                <w:b/>
                <w:bCs/>
                <w:color w:val="auto"/>
                <w:sz w:val="22"/>
                <w:szCs w:val="22"/>
              </w:rPr>
              <w:t>μg/ml</w:t>
            </w:r>
            <w:r w:rsidRPr="002931E8">
              <w:rPr>
                <w:rFonts w:ascii="Arial" w:hAnsi="Arial" w:cs="Arial"/>
                <w:b/>
                <w:bCs/>
                <w:color w:val="auto"/>
                <w:sz w:val="22"/>
                <w:szCs w:val="22"/>
                <w:lang w:val="en-US"/>
              </w:rPr>
              <w:t>)</w:t>
            </w:r>
          </w:p>
        </w:tc>
        <w:tc>
          <w:tcPr>
            <w:tcW w:w="1899" w:type="dxa"/>
            <w:tcBorders>
              <w:left w:val="nil"/>
              <w:bottom w:val="single" w:sz="4" w:space="0" w:color="auto"/>
              <w:right w:val="nil"/>
            </w:tcBorders>
            <w:vAlign w:val="center"/>
          </w:tcPr>
          <w:p w14:paraId="7E1DBAF8"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2931E8">
              <w:rPr>
                <w:rStyle w:val="fontstyle01"/>
                <w:rFonts w:ascii="Arial" w:hAnsi="Arial" w:cs="Arial"/>
                <w:b/>
                <w:bCs/>
                <w:color w:val="auto"/>
                <w:lang w:val="en-US"/>
              </w:rPr>
              <w:t>Referensi</w:t>
            </w:r>
            <w:proofErr w:type="spellEnd"/>
          </w:p>
        </w:tc>
      </w:tr>
      <w:tr w:rsidR="00EE57AA" w:rsidRPr="00E63C23" w14:paraId="09639B2D" w14:textId="77777777" w:rsidTr="00BE1506">
        <w:trPr>
          <w:gridAfter w:val="1"/>
          <w:wAfter w:w="122" w:type="dxa"/>
          <w:trHeight w:val="983"/>
        </w:trPr>
        <w:tc>
          <w:tcPr>
            <w:tcW w:w="1337" w:type="dxa"/>
            <w:tcBorders>
              <w:left w:val="nil"/>
              <w:bottom w:val="nil"/>
              <w:right w:val="nil"/>
            </w:tcBorders>
            <w:vAlign w:val="center"/>
          </w:tcPr>
          <w:p w14:paraId="296221F3"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 xml:space="preserve">Daun </w:t>
            </w:r>
            <w:proofErr w:type="spellStart"/>
            <w:r w:rsidRPr="002931E8">
              <w:rPr>
                <w:rStyle w:val="fontstyle01"/>
                <w:rFonts w:ascii="Arial" w:hAnsi="Arial" w:cs="Arial"/>
                <w:color w:val="auto"/>
                <w:lang w:val="en-US"/>
              </w:rPr>
              <w:t>Jambu</w:t>
            </w:r>
            <w:proofErr w:type="spellEnd"/>
            <w:r w:rsidRPr="002931E8">
              <w:rPr>
                <w:rStyle w:val="fontstyle01"/>
                <w:rFonts w:ascii="Arial" w:hAnsi="Arial" w:cs="Arial"/>
                <w:color w:val="auto"/>
                <w:lang w:val="en-US"/>
              </w:rPr>
              <w:t xml:space="preserve"> Bi</w:t>
            </w:r>
            <w:r w:rsidRPr="002931E8">
              <w:rPr>
                <w:rStyle w:val="fontstyle01"/>
                <w:rFonts w:ascii="Arial" w:hAnsi="Arial" w:cs="Arial"/>
                <w:color w:val="auto"/>
              </w:rPr>
              <w:t>j</w:t>
            </w:r>
            <w:proofErr w:type="spellStart"/>
            <w:r w:rsidRPr="002931E8">
              <w:rPr>
                <w:rStyle w:val="fontstyle01"/>
                <w:rFonts w:ascii="Arial" w:hAnsi="Arial" w:cs="Arial"/>
                <w:color w:val="auto"/>
                <w:lang w:val="en-US"/>
              </w:rPr>
              <w:t>i</w:t>
            </w:r>
            <w:proofErr w:type="spellEnd"/>
          </w:p>
        </w:tc>
        <w:tc>
          <w:tcPr>
            <w:tcW w:w="1356" w:type="dxa"/>
            <w:tcBorders>
              <w:left w:val="nil"/>
              <w:bottom w:val="nil"/>
              <w:right w:val="nil"/>
            </w:tcBorders>
            <w:vAlign w:val="center"/>
          </w:tcPr>
          <w:p w14:paraId="34BD23F8"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7,8</w:t>
            </w:r>
          </w:p>
        </w:tc>
        <w:tc>
          <w:tcPr>
            <w:tcW w:w="1778" w:type="dxa"/>
            <w:tcBorders>
              <w:left w:val="nil"/>
              <w:bottom w:val="nil"/>
              <w:right w:val="nil"/>
            </w:tcBorders>
            <w:vAlign w:val="center"/>
          </w:tcPr>
          <w:p w14:paraId="5719BFE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61,58</w:t>
            </w:r>
          </w:p>
        </w:tc>
        <w:tc>
          <w:tcPr>
            <w:tcW w:w="1394" w:type="dxa"/>
            <w:tcBorders>
              <w:left w:val="nil"/>
              <w:bottom w:val="nil"/>
              <w:right w:val="nil"/>
            </w:tcBorders>
            <w:vAlign w:val="center"/>
          </w:tcPr>
          <w:p w14:paraId="11E2EBF7"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43,69</w:t>
            </w:r>
          </w:p>
        </w:tc>
        <w:tc>
          <w:tcPr>
            <w:tcW w:w="1223" w:type="dxa"/>
            <w:tcBorders>
              <w:left w:val="nil"/>
              <w:bottom w:val="nil"/>
              <w:right w:val="nil"/>
            </w:tcBorders>
            <w:vAlign w:val="center"/>
          </w:tcPr>
          <w:p w14:paraId="4983124F"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26,65</w:t>
            </w:r>
          </w:p>
        </w:tc>
        <w:tc>
          <w:tcPr>
            <w:tcW w:w="2146" w:type="dxa"/>
            <w:gridSpan w:val="2"/>
            <w:tcBorders>
              <w:left w:val="nil"/>
              <w:bottom w:val="nil"/>
              <w:right w:val="nil"/>
            </w:tcBorders>
            <w:vAlign w:val="center"/>
          </w:tcPr>
          <w:p w14:paraId="446247A7"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proofErr w:type="spellStart"/>
            <w:r w:rsidRPr="002931E8">
              <w:rPr>
                <w:rFonts w:ascii="Arial" w:hAnsi="Arial" w:cs="Arial"/>
                <w:color w:val="auto"/>
                <w:sz w:val="22"/>
                <w:szCs w:val="22"/>
                <w:lang w:val="en-US"/>
              </w:rPr>
              <w:t>Zulharmita</w:t>
            </w:r>
            <w:proofErr w:type="spellEnd"/>
            <w:r w:rsidRPr="002931E8">
              <w:rPr>
                <w:rFonts w:ascii="Arial" w:hAnsi="Arial" w:cs="Arial"/>
                <w:color w:val="auto"/>
                <w:sz w:val="22"/>
                <w:szCs w:val="22"/>
                <w:lang w:val="en-US"/>
              </w:rPr>
              <w:t xml:space="preserve"> (2013), Dusun (2017),</w:t>
            </w:r>
            <w:r w:rsidRPr="002931E8">
              <w:rPr>
                <w:rFonts w:ascii="Arial" w:hAnsi="Arial" w:cs="Arial"/>
                <w:color w:val="auto"/>
                <w:sz w:val="22"/>
                <w:szCs w:val="22"/>
              </w:rPr>
              <w:t xml:space="preserve"> </w:t>
            </w:r>
            <w:r w:rsidRPr="002931E8">
              <w:rPr>
                <w:rFonts w:ascii="Arial" w:hAnsi="Arial" w:cs="Arial"/>
                <w:color w:val="auto"/>
                <w:sz w:val="22"/>
                <w:szCs w:val="22"/>
                <w:lang w:val="en-US"/>
              </w:rPr>
              <w:t>S</w:t>
            </w:r>
            <w:r w:rsidRPr="002931E8">
              <w:rPr>
                <w:rFonts w:ascii="Arial" w:hAnsi="Arial" w:cs="Arial"/>
                <w:color w:val="auto"/>
                <w:sz w:val="22"/>
                <w:szCs w:val="22"/>
              </w:rPr>
              <w:t>o</w:t>
            </w:r>
            <w:r w:rsidRPr="002931E8">
              <w:rPr>
                <w:rFonts w:ascii="Arial" w:hAnsi="Arial" w:cs="Arial"/>
                <w:color w:val="auto"/>
                <w:sz w:val="22"/>
                <w:szCs w:val="22"/>
                <w:lang w:val="en-US"/>
              </w:rPr>
              <w:t>m</w:t>
            </w:r>
            <w:r w:rsidRPr="002931E8">
              <w:rPr>
                <w:rFonts w:ascii="Arial" w:hAnsi="Arial" w:cs="Arial"/>
                <w:color w:val="auto"/>
                <w:sz w:val="22"/>
                <w:szCs w:val="22"/>
              </w:rPr>
              <w:t>a</w:t>
            </w:r>
            <w:r w:rsidRPr="002931E8">
              <w:rPr>
                <w:rFonts w:ascii="Arial" w:hAnsi="Arial" w:cs="Arial"/>
                <w:color w:val="auto"/>
                <w:sz w:val="22"/>
                <w:szCs w:val="22"/>
                <w:lang w:val="en-US"/>
              </w:rPr>
              <w:t>n</w:t>
            </w:r>
            <w:r w:rsidRPr="002931E8">
              <w:rPr>
                <w:rFonts w:ascii="Arial" w:hAnsi="Arial" w:cs="Arial"/>
                <w:color w:val="auto"/>
                <w:sz w:val="22"/>
                <w:szCs w:val="22"/>
              </w:rPr>
              <w:t xml:space="preserve"> </w:t>
            </w:r>
            <w:r w:rsidRPr="002931E8">
              <w:rPr>
                <w:rFonts w:ascii="Arial" w:hAnsi="Arial" w:cs="Arial"/>
                <w:color w:val="auto"/>
                <w:sz w:val="22"/>
                <w:szCs w:val="22"/>
                <w:lang w:val="en-US"/>
              </w:rPr>
              <w:t>(</w:t>
            </w:r>
            <w:r w:rsidRPr="002931E8">
              <w:rPr>
                <w:rFonts w:ascii="Arial" w:hAnsi="Arial" w:cs="Arial"/>
                <w:color w:val="auto"/>
                <w:sz w:val="22"/>
                <w:szCs w:val="22"/>
              </w:rPr>
              <w:t>2</w:t>
            </w:r>
            <w:r w:rsidRPr="002931E8">
              <w:rPr>
                <w:rFonts w:ascii="Arial" w:hAnsi="Arial" w:cs="Arial"/>
                <w:color w:val="auto"/>
                <w:sz w:val="22"/>
                <w:szCs w:val="22"/>
                <w:lang w:val="en-US"/>
              </w:rPr>
              <w:t>0</w:t>
            </w:r>
            <w:r w:rsidRPr="002931E8">
              <w:rPr>
                <w:rFonts w:ascii="Arial" w:hAnsi="Arial" w:cs="Arial"/>
                <w:color w:val="auto"/>
                <w:sz w:val="22"/>
                <w:szCs w:val="22"/>
              </w:rPr>
              <w:t>1</w:t>
            </w:r>
            <w:r w:rsidRPr="002931E8">
              <w:rPr>
                <w:rFonts w:ascii="Arial" w:hAnsi="Arial" w:cs="Arial"/>
                <w:color w:val="auto"/>
                <w:sz w:val="22"/>
                <w:szCs w:val="22"/>
                <w:lang w:val="en-US"/>
              </w:rPr>
              <w:t>0</w:t>
            </w:r>
            <w:r w:rsidRPr="002931E8">
              <w:rPr>
                <w:rFonts w:ascii="Arial" w:hAnsi="Arial" w:cs="Arial"/>
                <w:color w:val="auto"/>
                <w:sz w:val="22"/>
                <w:szCs w:val="22"/>
              </w:rPr>
              <w:t>)</w:t>
            </w:r>
          </w:p>
        </w:tc>
      </w:tr>
      <w:tr w:rsidR="00EE57AA" w:rsidRPr="00E63C23" w14:paraId="08B11BD6" w14:textId="77777777" w:rsidTr="00BE1506">
        <w:trPr>
          <w:gridAfter w:val="1"/>
          <w:wAfter w:w="122" w:type="dxa"/>
          <w:trHeight w:val="556"/>
        </w:trPr>
        <w:tc>
          <w:tcPr>
            <w:tcW w:w="1337" w:type="dxa"/>
            <w:tcBorders>
              <w:top w:val="nil"/>
              <w:left w:val="nil"/>
              <w:bottom w:val="nil"/>
              <w:right w:val="nil"/>
            </w:tcBorders>
            <w:vAlign w:val="center"/>
          </w:tcPr>
          <w:p w14:paraId="4D44C817"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proofErr w:type="spellStart"/>
            <w:r w:rsidRPr="002931E8">
              <w:rPr>
                <w:rStyle w:val="fontstyle01"/>
                <w:rFonts w:ascii="Arial" w:hAnsi="Arial" w:cs="Arial"/>
                <w:color w:val="auto"/>
                <w:lang w:val="en-US"/>
              </w:rPr>
              <w:lastRenderedPageBreak/>
              <w:t>Teh</w:t>
            </w:r>
            <w:proofErr w:type="spellEnd"/>
            <w:r w:rsidRPr="002931E8">
              <w:rPr>
                <w:rStyle w:val="fontstyle01"/>
                <w:rFonts w:ascii="Arial" w:hAnsi="Arial" w:cs="Arial"/>
                <w:color w:val="auto"/>
                <w:lang w:val="en-US"/>
              </w:rPr>
              <w:t xml:space="preserve"> Hijau</w:t>
            </w:r>
          </w:p>
        </w:tc>
        <w:tc>
          <w:tcPr>
            <w:tcW w:w="1356" w:type="dxa"/>
            <w:tcBorders>
              <w:top w:val="nil"/>
              <w:left w:val="nil"/>
              <w:bottom w:val="nil"/>
              <w:right w:val="nil"/>
            </w:tcBorders>
            <w:vAlign w:val="center"/>
          </w:tcPr>
          <w:p w14:paraId="62BD03C7"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9,29</w:t>
            </w:r>
          </w:p>
        </w:tc>
        <w:tc>
          <w:tcPr>
            <w:tcW w:w="1778" w:type="dxa"/>
            <w:tcBorders>
              <w:top w:val="nil"/>
              <w:left w:val="nil"/>
              <w:bottom w:val="nil"/>
              <w:right w:val="nil"/>
            </w:tcBorders>
            <w:vAlign w:val="center"/>
          </w:tcPr>
          <w:p w14:paraId="0846D8F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3</w:t>
            </w:r>
            <w:r w:rsidRPr="002931E8">
              <w:rPr>
                <w:rStyle w:val="fontstyle01"/>
                <w:rFonts w:ascii="Arial" w:hAnsi="Arial" w:cs="Arial"/>
                <w:color w:val="auto"/>
              </w:rPr>
              <w:t>0</w:t>
            </w:r>
            <w:r w:rsidRPr="002931E8">
              <w:rPr>
                <w:rStyle w:val="fontstyle01"/>
                <w:rFonts w:ascii="Arial" w:hAnsi="Arial" w:cs="Arial"/>
                <w:color w:val="auto"/>
                <w:lang w:val="en-US"/>
              </w:rPr>
              <w:t>,</w:t>
            </w:r>
            <w:r w:rsidRPr="002931E8">
              <w:rPr>
                <w:rStyle w:val="fontstyle01"/>
                <w:rFonts w:ascii="Arial" w:hAnsi="Arial" w:cs="Arial"/>
                <w:color w:val="auto"/>
              </w:rPr>
              <w:t>8</w:t>
            </w:r>
            <w:r w:rsidRPr="002931E8">
              <w:rPr>
                <w:rStyle w:val="fontstyle01"/>
                <w:rFonts w:ascii="Arial" w:hAnsi="Arial" w:cs="Arial"/>
                <w:color w:val="auto"/>
                <w:lang w:val="en-US"/>
              </w:rPr>
              <w:t>9</w:t>
            </w:r>
          </w:p>
        </w:tc>
        <w:tc>
          <w:tcPr>
            <w:tcW w:w="1394" w:type="dxa"/>
            <w:tcBorders>
              <w:top w:val="nil"/>
              <w:left w:val="nil"/>
              <w:bottom w:val="nil"/>
              <w:right w:val="nil"/>
            </w:tcBorders>
            <w:vAlign w:val="center"/>
          </w:tcPr>
          <w:p w14:paraId="20FD3B64"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17,52</w:t>
            </w:r>
          </w:p>
        </w:tc>
        <w:tc>
          <w:tcPr>
            <w:tcW w:w="1223" w:type="dxa"/>
            <w:tcBorders>
              <w:top w:val="nil"/>
              <w:left w:val="nil"/>
              <w:bottom w:val="nil"/>
              <w:right w:val="nil"/>
            </w:tcBorders>
            <w:vAlign w:val="center"/>
          </w:tcPr>
          <w:p w14:paraId="2DDC3AC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58,61</w:t>
            </w:r>
          </w:p>
        </w:tc>
        <w:tc>
          <w:tcPr>
            <w:tcW w:w="2146" w:type="dxa"/>
            <w:gridSpan w:val="2"/>
            <w:tcBorders>
              <w:top w:val="nil"/>
              <w:left w:val="nil"/>
              <w:bottom w:val="nil"/>
              <w:right w:val="nil"/>
            </w:tcBorders>
            <w:vAlign w:val="center"/>
          </w:tcPr>
          <w:p w14:paraId="74C6C644"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L</w:t>
            </w:r>
            <w:r w:rsidRPr="002931E8">
              <w:rPr>
                <w:rStyle w:val="fontstyle01"/>
                <w:rFonts w:ascii="Arial" w:hAnsi="Arial" w:cs="Arial"/>
                <w:color w:val="auto"/>
              </w:rPr>
              <w:t>e</w:t>
            </w:r>
            <w:r w:rsidRPr="002931E8">
              <w:rPr>
                <w:rStyle w:val="fontstyle01"/>
                <w:rFonts w:ascii="Arial" w:hAnsi="Arial" w:cs="Arial"/>
                <w:color w:val="auto"/>
                <w:lang w:val="en-US"/>
              </w:rPr>
              <w:t>l</w:t>
            </w:r>
            <w:r w:rsidRPr="002931E8">
              <w:rPr>
                <w:rStyle w:val="fontstyle01"/>
                <w:rFonts w:ascii="Arial" w:hAnsi="Arial" w:cs="Arial"/>
                <w:color w:val="auto"/>
              </w:rPr>
              <w:t>i</w:t>
            </w:r>
            <w:r w:rsidRPr="002931E8">
              <w:rPr>
                <w:rStyle w:val="fontstyle01"/>
                <w:rFonts w:ascii="Arial" w:hAnsi="Arial" w:cs="Arial"/>
                <w:color w:val="auto"/>
                <w:lang w:val="en-US"/>
              </w:rPr>
              <w:t>t</w:t>
            </w:r>
            <w:r w:rsidRPr="002931E8">
              <w:rPr>
                <w:rStyle w:val="fontstyle01"/>
                <w:rFonts w:ascii="Arial" w:hAnsi="Arial" w:cs="Arial"/>
                <w:color w:val="auto"/>
              </w:rPr>
              <w:t>a</w:t>
            </w:r>
            <w:r w:rsidRPr="002931E8">
              <w:rPr>
                <w:rStyle w:val="fontstyle01"/>
                <w:rFonts w:ascii="Arial" w:hAnsi="Arial" w:cs="Arial"/>
                <w:color w:val="auto"/>
                <w:lang w:val="en-US"/>
              </w:rPr>
              <w:t xml:space="preserve"> </w:t>
            </w:r>
            <w:r w:rsidRPr="002931E8">
              <w:rPr>
                <w:rStyle w:val="fontstyle01"/>
                <w:rFonts w:ascii="Arial" w:hAnsi="Arial" w:cs="Arial"/>
                <w:color w:val="auto"/>
              </w:rPr>
              <w:t>(</w:t>
            </w:r>
            <w:r w:rsidRPr="002931E8">
              <w:rPr>
                <w:rStyle w:val="fontstyle01"/>
                <w:rFonts w:ascii="Arial" w:hAnsi="Arial" w:cs="Arial"/>
                <w:color w:val="auto"/>
                <w:lang w:val="en-US"/>
              </w:rPr>
              <w:t>2</w:t>
            </w:r>
            <w:r w:rsidRPr="002931E8">
              <w:rPr>
                <w:rStyle w:val="fontstyle01"/>
                <w:rFonts w:ascii="Arial" w:hAnsi="Arial" w:cs="Arial"/>
                <w:color w:val="auto"/>
              </w:rPr>
              <w:t>0</w:t>
            </w:r>
            <w:r w:rsidRPr="002931E8">
              <w:rPr>
                <w:rStyle w:val="fontstyle01"/>
                <w:rFonts w:ascii="Arial" w:hAnsi="Arial" w:cs="Arial"/>
                <w:color w:val="auto"/>
                <w:lang w:val="en-US"/>
              </w:rPr>
              <w:t>1</w:t>
            </w:r>
            <w:r w:rsidRPr="002931E8">
              <w:rPr>
                <w:rStyle w:val="fontstyle01"/>
                <w:rFonts w:ascii="Arial" w:hAnsi="Arial" w:cs="Arial"/>
                <w:color w:val="auto"/>
              </w:rPr>
              <w:t>8</w:t>
            </w:r>
            <w:r w:rsidRPr="002931E8">
              <w:rPr>
                <w:rStyle w:val="fontstyle01"/>
                <w:rFonts w:ascii="Arial" w:hAnsi="Arial" w:cs="Arial"/>
                <w:color w:val="auto"/>
                <w:lang w:val="en-US"/>
              </w:rPr>
              <w:t>)</w:t>
            </w:r>
            <w:r w:rsidRPr="002931E8">
              <w:rPr>
                <w:rStyle w:val="fontstyle01"/>
                <w:rFonts w:ascii="Arial" w:hAnsi="Arial" w:cs="Arial"/>
                <w:color w:val="auto"/>
              </w:rPr>
              <w:t>,</w:t>
            </w:r>
            <w:r w:rsidRPr="002931E8">
              <w:rPr>
                <w:rStyle w:val="fontstyle01"/>
                <w:rFonts w:ascii="Arial" w:hAnsi="Arial" w:cs="Arial"/>
                <w:color w:val="auto"/>
                <w:lang w:val="en-US"/>
              </w:rPr>
              <w:t xml:space="preserve"> </w:t>
            </w:r>
            <w:r w:rsidRPr="002931E8">
              <w:rPr>
                <w:rStyle w:val="fontstyle01"/>
                <w:rFonts w:ascii="Arial" w:hAnsi="Arial" w:cs="Arial"/>
                <w:color w:val="auto"/>
              </w:rPr>
              <w:t>L</w:t>
            </w:r>
            <w:r w:rsidRPr="002931E8">
              <w:rPr>
                <w:rStyle w:val="fontstyle01"/>
                <w:rFonts w:ascii="Arial" w:hAnsi="Arial" w:cs="Arial"/>
                <w:color w:val="auto"/>
                <w:lang w:val="en-US"/>
              </w:rPr>
              <w:t>e</w:t>
            </w:r>
            <w:r w:rsidRPr="002931E8">
              <w:rPr>
                <w:rStyle w:val="fontstyle01"/>
                <w:rFonts w:ascii="Arial" w:hAnsi="Arial" w:cs="Arial"/>
                <w:color w:val="auto"/>
              </w:rPr>
              <w:t>s</w:t>
            </w:r>
            <w:r w:rsidRPr="002931E8">
              <w:rPr>
                <w:rStyle w:val="fontstyle01"/>
                <w:rFonts w:ascii="Arial" w:hAnsi="Arial" w:cs="Arial"/>
                <w:color w:val="auto"/>
                <w:lang w:val="en-US"/>
              </w:rPr>
              <w:t>l</w:t>
            </w:r>
            <w:r w:rsidRPr="002931E8">
              <w:rPr>
                <w:rStyle w:val="fontstyle01"/>
                <w:rFonts w:ascii="Arial" w:hAnsi="Arial" w:cs="Arial"/>
                <w:color w:val="auto"/>
              </w:rPr>
              <w:t>i</w:t>
            </w:r>
            <w:r w:rsidRPr="002931E8">
              <w:rPr>
                <w:rStyle w:val="fontstyle01"/>
                <w:rFonts w:ascii="Arial" w:hAnsi="Arial" w:cs="Arial"/>
                <w:color w:val="auto"/>
                <w:lang w:val="en-US"/>
              </w:rPr>
              <w:t>e (2019)</w:t>
            </w:r>
          </w:p>
        </w:tc>
      </w:tr>
      <w:tr w:rsidR="00EE57AA" w:rsidRPr="00E63C23" w14:paraId="45A81CE6" w14:textId="77777777" w:rsidTr="00BE1506">
        <w:trPr>
          <w:gridAfter w:val="1"/>
          <w:wAfter w:w="122" w:type="dxa"/>
          <w:trHeight w:val="293"/>
        </w:trPr>
        <w:tc>
          <w:tcPr>
            <w:tcW w:w="1337" w:type="dxa"/>
            <w:tcBorders>
              <w:top w:val="nil"/>
              <w:left w:val="nil"/>
              <w:bottom w:val="nil"/>
              <w:right w:val="nil"/>
            </w:tcBorders>
            <w:vAlign w:val="center"/>
          </w:tcPr>
          <w:p w14:paraId="0D85A169"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proofErr w:type="spellStart"/>
            <w:r w:rsidRPr="002931E8">
              <w:rPr>
                <w:rStyle w:val="fontstyle01"/>
                <w:rFonts w:ascii="Arial" w:hAnsi="Arial" w:cs="Arial"/>
                <w:color w:val="auto"/>
                <w:lang w:val="en-US"/>
              </w:rPr>
              <w:t>Teh</w:t>
            </w:r>
            <w:proofErr w:type="spellEnd"/>
            <w:r w:rsidRPr="002931E8">
              <w:rPr>
                <w:rStyle w:val="fontstyle01"/>
                <w:rFonts w:ascii="Arial" w:hAnsi="Arial" w:cs="Arial"/>
                <w:color w:val="auto"/>
                <w:lang w:val="en-US"/>
              </w:rPr>
              <w:t xml:space="preserve"> </w:t>
            </w:r>
            <w:r w:rsidRPr="002931E8">
              <w:rPr>
                <w:rStyle w:val="fontstyle01"/>
                <w:rFonts w:ascii="Arial" w:hAnsi="Arial" w:cs="Arial"/>
                <w:i/>
                <w:iCs/>
                <w:color w:val="auto"/>
                <w:lang w:val="en-US"/>
              </w:rPr>
              <w:t>Oolong</w:t>
            </w:r>
          </w:p>
        </w:tc>
        <w:tc>
          <w:tcPr>
            <w:tcW w:w="1356" w:type="dxa"/>
            <w:tcBorders>
              <w:top w:val="nil"/>
              <w:left w:val="nil"/>
              <w:bottom w:val="nil"/>
              <w:right w:val="nil"/>
            </w:tcBorders>
            <w:vAlign w:val="center"/>
          </w:tcPr>
          <w:p w14:paraId="5A8DE34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8,60</w:t>
            </w:r>
          </w:p>
        </w:tc>
        <w:tc>
          <w:tcPr>
            <w:tcW w:w="1778" w:type="dxa"/>
            <w:tcBorders>
              <w:top w:val="nil"/>
              <w:left w:val="nil"/>
              <w:bottom w:val="nil"/>
              <w:right w:val="nil"/>
            </w:tcBorders>
            <w:vAlign w:val="center"/>
          </w:tcPr>
          <w:p w14:paraId="1054119A"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3</w:t>
            </w:r>
            <w:r w:rsidRPr="002931E8">
              <w:rPr>
                <w:rStyle w:val="fontstyle01"/>
                <w:rFonts w:ascii="Arial" w:hAnsi="Arial" w:cs="Arial"/>
                <w:color w:val="auto"/>
              </w:rPr>
              <w:t>1</w:t>
            </w:r>
            <w:r w:rsidRPr="002931E8">
              <w:rPr>
                <w:rStyle w:val="fontstyle01"/>
                <w:rFonts w:ascii="Arial" w:hAnsi="Arial" w:cs="Arial"/>
                <w:color w:val="auto"/>
                <w:lang w:val="en-US"/>
              </w:rPr>
              <w:t>,</w:t>
            </w:r>
            <w:r w:rsidRPr="002931E8">
              <w:rPr>
                <w:rStyle w:val="fontstyle01"/>
                <w:rFonts w:ascii="Arial" w:hAnsi="Arial" w:cs="Arial"/>
                <w:color w:val="auto"/>
              </w:rPr>
              <w:t>9</w:t>
            </w:r>
            <w:r w:rsidRPr="002931E8">
              <w:rPr>
                <w:rStyle w:val="fontstyle01"/>
                <w:rFonts w:ascii="Arial" w:hAnsi="Arial" w:cs="Arial"/>
                <w:color w:val="auto"/>
                <w:lang w:val="en-US"/>
              </w:rPr>
              <w:t>3</w:t>
            </w:r>
          </w:p>
        </w:tc>
        <w:tc>
          <w:tcPr>
            <w:tcW w:w="1394" w:type="dxa"/>
            <w:tcBorders>
              <w:top w:val="nil"/>
              <w:left w:val="nil"/>
              <w:bottom w:val="nil"/>
              <w:right w:val="nil"/>
            </w:tcBorders>
            <w:vAlign w:val="center"/>
          </w:tcPr>
          <w:p w14:paraId="04340462"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16,44</w:t>
            </w:r>
          </w:p>
        </w:tc>
        <w:tc>
          <w:tcPr>
            <w:tcW w:w="1223" w:type="dxa"/>
            <w:tcBorders>
              <w:top w:val="nil"/>
              <w:left w:val="nil"/>
              <w:bottom w:val="nil"/>
              <w:right w:val="nil"/>
            </w:tcBorders>
            <w:vAlign w:val="center"/>
          </w:tcPr>
          <w:p w14:paraId="5A98E95C"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93,27</w:t>
            </w:r>
          </w:p>
        </w:tc>
        <w:tc>
          <w:tcPr>
            <w:tcW w:w="2146" w:type="dxa"/>
            <w:gridSpan w:val="2"/>
            <w:tcBorders>
              <w:top w:val="nil"/>
              <w:left w:val="nil"/>
              <w:bottom w:val="nil"/>
              <w:right w:val="nil"/>
            </w:tcBorders>
            <w:vAlign w:val="center"/>
          </w:tcPr>
          <w:p w14:paraId="373D4C62"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L</w:t>
            </w:r>
            <w:r w:rsidRPr="002931E8">
              <w:rPr>
                <w:rStyle w:val="fontstyle01"/>
                <w:rFonts w:ascii="Arial" w:hAnsi="Arial" w:cs="Arial"/>
                <w:color w:val="auto"/>
              </w:rPr>
              <w:t>e</w:t>
            </w:r>
            <w:r w:rsidRPr="002931E8">
              <w:rPr>
                <w:rStyle w:val="fontstyle01"/>
                <w:rFonts w:ascii="Arial" w:hAnsi="Arial" w:cs="Arial"/>
                <w:color w:val="auto"/>
                <w:lang w:val="en-US"/>
              </w:rPr>
              <w:t>l</w:t>
            </w:r>
            <w:r w:rsidRPr="002931E8">
              <w:rPr>
                <w:rStyle w:val="fontstyle01"/>
                <w:rFonts w:ascii="Arial" w:hAnsi="Arial" w:cs="Arial"/>
                <w:color w:val="auto"/>
              </w:rPr>
              <w:t>i</w:t>
            </w:r>
            <w:r w:rsidRPr="002931E8">
              <w:rPr>
                <w:rStyle w:val="fontstyle01"/>
                <w:rFonts w:ascii="Arial" w:hAnsi="Arial" w:cs="Arial"/>
                <w:color w:val="auto"/>
                <w:lang w:val="en-US"/>
              </w:rPr>
              <w:t>t</w:t>
            </w:r>
            <w:r w:rsidRPr="002931E8">
              <w:rPr>
                <w:rStyle w:val="fontstyle01"/>
                <w:rFonts w:ascii="Arial" w:hAnsi="Arial" w:cs="Arial"/>
                <w:color w:val="auto"/>
              </w:rPr>
              <w:t>a</w:t>
            </w:r>
            <w:r w:rsidRPr="002931E8">
              <w:rPr>
                <w:rStyle w:val="fontstyle01"/>
                <w:rFonts w:ascii="Arial" w:hAnsi="Arial" w:cs="Arial"/>
                <w:color w:val="auto"/>
                <w:lang w:val="en-US"/>
              </w:rPr>
              <w:t xml:space="preserve"> </w:t>
            </w:r>
            <w:r w:rsidRPr="002931E8">
              <w:rPr>
                <w:rStyle w:val="fontstyle01"/>
                <w:rFonts w:ascii="Arial" w:hAnsi="Arial" w:cs="Arial"/>
                <w:color w:val="auto"/>
              </w:rPr>
              <w:t>(</w:t>
            </w:r>
            <w:r w:rsidRPr="002931E8">
              <w:rPr>
                <w:rStyle w:val="fontstyle01"/>
                <w:rFonts w:ascii="Arial" w:hAnsi="Arial" w:cs="Arial"/>
                <w:color w:val="auto"/>
                <w:lang w:val="en-US"/>
              </w:rPr>
              <w:t>2</w:t>
            </w:r>
            <w:r w:rsidRPr="002931E8">
              <w:rPr>
                <w:rStyle w:val="fontstyle01"/>
                <w:rFonts w:ascii="Arial" w:hAnsi="Arial" w:cs="Arial"/>
                <w:color w:val="auto"/>
              </w:rPr>
              <w:t>0</w:t>
            </w:r>
            <w:r w:rsidRPr="002931E8">
              <w:rPr>
                <w:rStyle w:val="fontstyle01"/>
                <w:rFonts w:ascii="Arial" w:hAnsi="Arial" w:cs="Arial"/>
                <w:color w:val="auto"/>
                <w:lang w:val="en-US"/>
              </w:rPr>
              <w:t>18)</w:t>
            </w:r>
          </w:p>
        </w:tc>
      </w:tr>
      <w:tr w:rsidR="00EE57AA" w:rsidRPr="00E63C23" w14:paraId="58CE1D71" w14:textId="77777777" w:rsidTr="00BE1506">
        <w:trPr>
          <w:gridAfter w:val="1"/>
          <w:wAfter w:w="122" w:type="dxa"/>
          <w:trHeight w:val="566"/>
        </w:trPr>
        <w:tc>
          <w:tcPr>
            <w:tcW w:w="1337" w:type="dxa"/>
            <w:tcBorders>
              <w:top w:val="nil"/>
              <w:left w:val="nil"/>
              <w:bottom w:val="nil"/>
              <w:right w:val="nil"/>
            </w:tcBorders>
            <w:vAlign w:val="center"/>
          </w:tcPr>
          <w:p w14:paraId="5D698077"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proofErr w:type="spellStart"/>
            <w:r w:rsidRPr="002931E8">
              <w:rPr>
                <w:rStyle w:val="fontstyle01"/>
                <w:rFonts w:ascii="Arial" w:hAnsi="Arial" w:cs="Arial"/>
                <w:color w:val="auto"/>
                <w:lang w:val="en-US"/>
              </w:rPr>
              <w:t>Teh</w:t>
            </w:r>
            <w:proofErr w:type="spellEnd"/>
            <w:r w:rsidRPr="002931E8">
              <w:rPr>
                <w:rStyle w:val="fontstyle01"/>
                <w:rFonts w:ascii="Arial" w:hAnsi="Arial" w:cs="Arial"/>
                <w:color w:val="auto"/>
                <w:lang w:val="en-US"/>
              </w:rPr>
              <w:t xml:space="preserve"> Hitam</w:t>
            </w:r>
          </w:p>
        </w:tc>
        <w:tc>
          <w:tcPr>
            <w:tcW w:w="1356" w:type="dxa"/>
            <w:tcBorders>
              <w:top w:val="nil"/>
              <w:left w:val="nil"/>
              <w:bottom w:val="nil"/>
              <w:right w:val="nil"/>
            </w:tcBorders>
            <w:vAlign w:val="center"/>
          </w:tcPr>
          <w:p w14:paraId="33723810"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9,80</w:t>
            </w:r>
          </w:p>
        </w:tc>
        <w:tc>
          <w:tcPr>
            <w:tcW w:w="1778" w:type="dxa"/>
            <w:tcBorders>
              <w:top w:val="nil"/>
              <w:left w:val="nil"/>
              <w:bottom w:val="nil"/>
              <w:right w:val="nil"/>
            </w:tcBorders>
            <w:vAlign w:val="center"/>
          </w:tcPr>
          <w:p w14:paraId="3FDD87B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rPr>
            </w:pPr>
            <w:r w:rsidRPr="002931E8">
              <w:rPr>
                <w:rStyle w:val="fontstyle01"/>
                <w:rFonts w:ascii="Arial" w:hAnsi="Arial" w:cs="Arial"/>
                <w:color w:val="auto"/>
                <w:lang w:val="en-US"/>
              </w:rPr>
              <w:t>2</w:t>
            </w:r>
            <w:r w:rsidRPr="002931E8">
              <w:rPr>
                <w:rStyle w:val="fontstyle01"/>
                <w:rFonts w:ascii="Arial" w:hAnsi="Arial" w:cs="Arial"/>
                <w:color w:val="auto"/>
              </w:rPr>
              <w:t>5</w:t>
            </w:r>
            <w:r w:rsidRPr="002931E8">
              <w:rPr>
                <w:rStyle w:val="fontstyle01"/>
                <w:rFonts w:ascii="Arial" w:hAnsi="Arial" w:cs="Arial"/>
                <w:color w:val="auto"/>
                <w:lang w:val="en-US"/>
              </w:rPr>
              <w:t>,67</w:t>
            </w:r>
          </w:p>
        </w:tc>
        <w:tc>
          <w:tcPr>
            <w:tcW w:w="1394" w:type="dxa"/>
            <w:tcBorders>
              <w:top w:val="nil"/>
              <w:left w:val="nil"/>
              <w:bottom w:val="nil"/>
              <w:right w:val="nil"/>
            </w:tcBorders>
            <w:vAlign w:val="center"/>
          </w:tcPr>
          <w:p w14:paraId="30AB6EE3"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14,73</w:t>
            </w:r>
          </w:p>
        </w:tc>
        <w:tc>
          <w:tcPr>
            <w:tcW w:w="1223" w:type="dxa"/>
            <w:tcBorders>
              <w:top w:val="nil"/>
              <w:left w:val="nil"/>
              <w:bottom w:val="nil"/>
              <w:right w:val="nil"/>
            </w:tcBorders>
            <w:vAlign w:val="center"/>
          </w:tcPr>
          <w:p w14:paraId="3BC9CF49"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137,60</w:t>
            </w:r>
          </w:p>
        </w:tc>
        <w:tc>
          <w:tcPr>
            <w:tcW w:w="2146" w:type="dxa"/>
            <w:gridSpan w:val="2"/>
            <w:tcBorders>
              <w:top w:val="nil"/>
              <w:left w:val="nil"/>
              <w:bottom w:val="nil"/>
              <w:right w:val="nil"/>
            </w:tcBorders>
            <w:vAlign w:val="center"/>
          </w:tcPr>
          <w:p w14:paraId="4821EEAC"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L</w:t>
            </w:r>
            <w:r w:rsidRPr="002931E8">
              <w:rPr>
                <w:rStyle w:val="fontstyle01"/>
                <w:rFonts w:ascii="Arial" w:hAnsi="Arial" w:cs="Arial"/>
                <w:color w:val="auto"/>
              </w:rPr>
              <w:t>e</w:t>
            </w:r>
            <w:r w:rsidRPr="002931E8">
              <w:rPr>
                <w:rStyle w:val="fontstyle01"/>
                <w:rFonts w:ascii="Arial" w:hAnsi="Arial" w:cs="Arial"/>
                <w:color w:val="auto"/>
                <w:lang w:val="en-US"/>
              </w:rPr>
              <w:t>l</w:t>
            </w:r>
            <w:r w:rsidRPr="002931E8">
              <w:rPr>
                <w:rStyle w:val="fontstyle01"/>
                <w:rFonts w:ascii="Arial" w:hAnsi="Arial" w:cs="Arial"/>
                <w:color w:val="auto"/>
              </w:rPr>
              <w:t>i</w:t>
            </w:r>
            <w:r w:rsidRPr="002931E8">
              <w:rPr>
                <w:rStyle w:val="fontstyle01"/>
                <w:rFonts w:ascii="Arial" w:hAnsi="Arial" w:cs="Arial"/>
                <w:color w:val="auto"/>
                <w:lang w:val="en-US"/>
              </w:rPr>
              <w:t>t</w:t>
            </w:r>
            <w:r w:rsidRPr="002931E8">
              <w:rPr>
                <w:rStyle w:val="fontstyle01"/>
                <w:rFonts w:ascii="Arial" w:hAnsi="Arial" w:cs="Arial"/>
                <w:color w:val="auto"/>
              </w:rPr>
              <w:t>a</w:t>
            </w:r>
            <w:r w:rsidRPr="002931E8">
              <w:rPr>
                <w:rStyle w:val="fontstyle01"/>
                <w:rFonts w:ascii="Arial" w:hAnsi="Arial" w:cs="Arial"/>
                <w:color w:val="auto"/>
                <w:lang w:val="en-US"/>
              </w:rPr>
              <w:t xml:space="preserve"> </w:t>
            </w:r>
            <w:r w:rsidRPr="002931E8">
              <w:rPr>
                <w:rStyle w:val="fontstyle01"/>
                <w:rFonts w:ascii="Arial" w:hAnsi="Arial" w:cs="Arial"/>
                <w:color w:val="auto"/>
              </w:rPr>
              <w:t>(</w:t>
            </w:r>
            <w:r w:rsidRPr="002931E8">
              <w:rPr>
                <w:rStyle w:val="fontstyle01"/>
                <w:rFonts w:ascii="Arial" w:hAnsi="Arial" w:cs="Arial"/>
                <w:color w:val="auto"/>
                <w:lang w:val="en-US"/>
              </w:rPr>
              <w:t>2018)</w:t>
            </w:r>
            <w:r w:rsidRPr="002931E8">
              <w:rPr>
                <w:rStyle w:val="fontstyle01"/>
                <w:rFonts w:ascii="Arial" w:hAnsi="Arial" w:cs="Arial"/>
                <w:color w:val="auto"/>
              </w:rPr>
              <w:t>,</w:t>
            </w:r>
            <w:r w:rsidRPr="002931E8">
              <w:rPr>
                <w:rStyle w:val="fontstyle01"/>
                <w:rFonts w:ascii="Arial" w:hAnsi="Arial" w:cs="Arial"/>
                <w:color w:val="auto"/>
                <w:lang w:val="en-US"/>
              </w:rPr>
              <w:t xml:space="preserve"> </w:t>
            </w:r>
            <w:r w:rsidRPr="002931E8">
              <w:rPr>
                <w:rStyle w:val="fontstyle01"/>
                <w:rFonts w:ascii="Arial" w:hAnsi="Arial" w:cs="Arial"/>
                <w:color w:val="auto"/>
              </w:rPr>
              <w:t>L</w:t>
            </w:r>
            <w:r w:rsidRPr="002931E8">
              <w:rPr>
                <w:rStyle w:val="fontstyle01"/>
                <w:rFonts w:ascii="Arial" w:hAnsi="Arial" w:cs="Arial"/>
                <w:color w:val="auto"/>
                <w:lang w:val="en-US"/>
              </w:rPr>
              <w:t>e</w:t>
            </w:r>
            <w:r w:rsidRPr="002931E8">
              <w:rPr>
                <w:rStyle w:val="fontstyle01"/>
                <w:rFonts w:ascii="Arial" w:hAnsi="Arial" w:cs="Arial"/>
                <w:color w:val="auto"/>
              </w:rPr>
              <w:t>s</w:t>
            </w:r>
            <w:r w:rsidRPr="002931E8">
              <w:rPr>
                <w:rStyle w:val="fontstyle01"/>
                <w:rFonts w:ascii="Arial" w:hAnsi="Arial" w:cs="Arial"/>
                <w:color w:val="auto"/>
                <w:lang w:val="en-US"/>
              </w:rPr>
              <w:t>l</w:t>
            </w:r>
            <w:r w:rsidRPr="002931E8">
              <w:rPr>
                <w:rStyle w:val="fontstyle01"/>
                <w:rFonts w:ascii="Arial" w:hAnsi="Arial" w:cs="Arial"/>
                <w:color w:val="auto"/>
              </w:rPr>
              <w:t>i</w:t>
            </w:r>
            <w:r w:rsidRPr="002931E8">
              <w:rPr>
                <w:rStyle w:val="fontstyle01"/>
                <w:rFonts w:ascii="Arial" w:hAnsi="Arial" w:cs="Arial"/>
                <w:color w:val="auto"/>
                <w:lang w:val="en-US"/>
              </w:rPr>
              <w:t>e (2019)</w:t>
            </w:r>
          </w:p>
        </w:tc>
      </w:tr>
      <w:tr w:rsidR="00EE57AA" w:rsidRPr="00E63C23" w14:paraId="0B0CCAEA" w14:textId="77777777" w:rsidTr="00BE1506">
        <w:trPr>
          <w:trHeight w:val="686"/>
        </w:trPr>
        <w:tc>
          <w:tcPr>
            <w:tcW w:w="1337" w:type="dxa"/>
            <w:tcBorders>
              <w:top w:val="nil"/>
              <w:left w:val="nil"/>
              <w:bottom w:val="nil"/>
              <w:right w:val="nil"/>
            </w:tcBorders>
            <w:vAlign w:val="center"/>
          </w:tcPr>
          <w:p w14:paraId="764C5389"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 xml:space="preserve">Daun </w:t>
            </w:r>
            <w:proofErr w:type="spellStart"/>
            <w:r w:rsidRPr="002931E8">
              <w:rPr>
                <w:rStyle w:val="fontstyle01"/>
                <w:rFonts w:ascii="Arial" w:hAnsi="Arial" w:cs="Arial"/>
                <w:color w:val="auto"/>
                <w:lang w:val="en-US"/>
              </w:rPr>
              <w:t>Alpukat</w:t>
            </w:r>
            <w:proofErr w:type="spellEnd"/>
          </w:p>
        </w:tc>
        <w:tc>
          <w:tcPr>
            <w:tcW w:w="1356" w:type="dxa"/>
            <w:tcBorders>
              <w:top w:val="nil"/>
              <w:left w:val="nil"/>
              <w:bottom w:val="nil"/>
              <w:right w:val="nil"/>
            </w:tcBorders>
            <w:vAlign w:val="center"/>
          </w:tcPr>
          <w:p w14:paraId="692DA6A7"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7,20</w:t>
            </w:r>
          </w:p>
        </w:tc>
        <w:tc>
          <w:tcPr>
            <w:tcW w:w="1778" w:type="dxa"/>
            <w:tcBorders>
              <w:top w:val="nil"/>
              <w:left w:val="nil"/>
              <w:bottom w:val="nil"/>
              <w:right w:val="nil"/>
            </w:tcBorders>
            <w:vAlign w:val="center"/>
          </w:tcPr>
          <w:p w14:paraId="175F467D"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17,37</w:t>
            </w:r>
          </w:p>
        </w:tc>
        <w:tc>
          <w:tcPr>
            <w:tcW w:w="1394" w:type="dxa"/>
            <w:tcBorders>
              <w:top w:val="nil"/>
              <w:left w:val="nil"/>
              <w:bottom w:val="nil"/>
              <w:right w:val="nil"/>
            </w:tcBorders>
            <w:vAlign w:val="center"/>
          </w:tcPr>
          <w:p w14:paraId="3D1FD984"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lang w:val="en-US"/>
              </w:rPr>
              <w:t>51,83</w:t>
            </w:r>
          </w:p>
        </w:tc>
        <w:tc>
          <w:tcPr>
            <w:tcW w:w="1223" w:type="dxa"/>
            <w:tcBorders>
              <w:top w:val="nil"/>
              <w:left w:val="nil"/>
              <w:bottom w:val="nil"/>
              <w:right w:val="nil"/>
            </w:tcBorders>
            <w:vAlign w:val="center"/>
          </w:tcPr>
          <w:p w14:paraId="09E867F6"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54,69-143,80</w:t>
            </w:r>
          </w:p>
        </w:tc>
        <w:tc>
          <w:tcPr>
            <w:tcW w:w="2268" w:type="dxa"/>
            <w:gridSpan w:val="3"/>
            <w:tcBorders>
              <w:top w:val="nil"/>
              <w:left w:val="nil"/>
              <w:bottom w:val="nil"/>
              <w:right w:val="nil"/>
            </w:tcBorders>
            <w:vAlign w:val="center"/>
          </w:tcPr>
          <w:p w14:paraId="33E8F507"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 xml:space="preserve">Felicia </w:t>
            </w:r>
            <w:r w:rsidRPr="002931E8">
              <w:rPr>
                <w:rStyle w:val="fontstyle01"/>
                <w:rFonts w:ascii="Arial" w:hAnsi="Arial" w:cs="Arial"/>
                <w:i/>
                <w:iCs/>
                <w:color w:val="auto"/>
                <w:lang w:val="en-US"/>
              </w:rPr>
              <w:t>e</w:t>
            </w:r>
            <w:r w:rsidRPr="002931E8">
              <w:rPr>
                <w:rStyle w:val="fontstyle01"/>
                <w:rFonts w:ascii="Arial" w:hAnsi="Arial" w:cs="Arial"/>
                <w:i/>
                <w:iCs/>
                <w:color w:val="auto"/>
              </w:rPr>
              <w:t>t</w:t>
            </w:r>
            <w:r w:rsidRPr="002931E8">
              <w:rPr>
                <w:rStyle w:val="fontstyle01"/>
                <w:rFonts w:ascii="Arial" w:hAnsi="Arial" w:cs="Arial"/>
                <w:i/>
                <w:iCs/>
                <w:color w:val="auto"/>
                <w:lang w:val="en-US"/>
              </w:rPr>
              <w:t xml:space="preserve"> </w:t>
            </w:r>
            <w:r w:rsidRPr="002931E8">
              <w:rPr>
                <w:rStyle w:val="fontstyle01"/>
                <w:rFonts w:ascii="Arial" w:hAnsi="Arial" w:cs="Arial"/>
                <w:i/>
                <w:iCs/>
                <w:color w:val="auto"/>
              </w:rPr>
              <w:t>a</w:t>
            </w:r>
            <w:r w:rsidRPr="002931E8">
              <w:rPr>
                <w:rStyle w:val="fontstyle01"/>
                <w:rFonts w:ascii="Arial" w:hAnsi="Arial" w:cs="Arial"/>
                <w:i/>
                <w:iCs/>
                <w:color w:val="auto"/>
                <w:lang w:val="en-US"/>
              </w:rPr>
              <w:t>l</w:t>
            </w:r>
            <w:r w:rsidRPr="002931E8">
              <w:rPr>
                <w:rStyle w:val="fontstyle01"/>
                <w:rFonts w:ascii="Arial" w:hAnsi="Arial" w:cs="Arial"/>
                <w:i/>
                <w:iCs/>
                <w:color w:val="auto"/>
              </w:rPr>
              <w:t>.</w:t>
            </w:r>
            <w:r w:rsidRPr="002931E8">
              <w:rPr>
                <w:rStyle w:val="fontstyle01"/>
                <w:rFonts w:ascii="Arial" w:hAnsi="Arial" w:cs="Arial"/>
                <w:color w:val="auto"/>
                <w:lang w:val="en-US"/>
              </w:rPr>
              <w:t xml:space="preserve"> (2016), Rauf (2017)</w:t>
            </w:r>
          </w:p>
        </w:tc>
      </w:tr>
      <w:tr w:rsidR="00EE57AA" w:rsidRPr="00E63C23" w14:paraId="698FDDE1" w14:textId="77777777" w:rsidTr="00BE1506">
        <w:trPr>
          <w:gridAfter w:val="1"/>
          <w:wAfter w:w="122" w:type="dxa"/>
          <w:trHeight w:val="1052"/>
        </w:trPr>
        <w:tc>
          <w:tcPr>
            <w:tcW w:w="1337" w:type="dxa"/>
            <w:tcBorders>
              <w:top w:val="nil"/>
              <w:left w:val="nil"/>
              <w:bottom w:val="nil"/>
              <w:right w:val="nil"/>
            </w:tcBorders>
            <w:vAlign w:val="center"/>
          </w:tcPr>
          <w:p w14:paraId="04D11D6C"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Daun Sirsak</w:t>
            </w:r>
          </w:p>
        </w:tc>
        <w:tc>
          <w:tcPr>
            <w:tcW w:w="1356" w:type="dxa"/>
            <w:tcBorders>
              <w:top w:val="nil"/>
              <w:left w:val="nil"/>
              <w:bottom w:val="nil"/>
              <w:right w:val="nil"/>
            </w:tcBorders>
            <w:vAlign w:val="center"/>
          </w:tcPr>
          <w:p w14:paraId="6562645D"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8,13</w:t>
            </w:r>
          </w:p>
        </w:tc>
        <w:tc>
          <w:tcPr>
            <w:tcW w:w="1778" w:type="dxa"/>
            <w:tcBorders>
              <w:top w:val="nil"/>
              <w:left w:val="nil"/>
              <w:bottom w:val="nil"/>
              <w:right w:val="nil"/>
            </w:tcBorders>
            <w:vAlign w:val="center"/>
          </w:tcPr>
          <w:p w14:paraId="0AB14377"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79,4</w:t>
            </w:r>
          </w:p>
        </w:tc>
        <w:tc>
          <w:tcPr>
            <w:tcW w:w="1394" w:type="dxa"/>
            <w:tcBorders>
              <w:top w:val="nil"/>
              <w:left w:val="nil"/>
              <w:bottom w:val="nil"/>
              <w:right w:val="nil"/>
            </w:tcBorders>
            <w:vAlign w:val="center"/>
          </w:tcPr>
          <w:p w14:paraId="4D75F37D"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Style w:val="fontstyle01"/>
                <w:rFonts w:ascii="Arial" w:hAnsi="Arial" w:cs="Arial"/>
                <w:color w:val="auto"/>
                <w:lang w:val="en-US"/>
              </w:rPr>
              <w:t>21,0</w:t>
            </w:r>
          </w:p>
        </w:tc>
        <w:tc>
          <w:tcPr>
            <w:tcW w:w="1223" w:type="dxa"/>
            <w:tcBorders>
              <w:top w:val="nil"/>
              <w:left w:val="nil"/>
              <w:bottom w:val="nil"/>
              <w:right w:val="nil"/>
            </w:tcBorders>
            <w:vAlign w:val="center"/>
          </w:tcPr>
          <w:p w14:paraId="410AD249"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hAnsi="Arial" w:cs="Arial"/>
                <w:color w:val="auto"/>
                <w:sz w:val="22"/>
                <w:szCs w:val="22"/>
              </w:rPr>
              <w:t>141</w:t>
            </w:r>
            <w:r w:rsidRPr="002931E8">
              <w:rPr>
                <w:rFonts w:ascii="Arial" w:hAnsi="Arial" w:cs="Arial"/>
                <w:color w:val="auto"/>
                <w:sz w:val="22"/>
                <w:szCs w:val="22"/>
                <w:lang w:val="en-US"/>
              </w:rPr>
              <w:t>,</w:t>
            </w:r>
            <w:r w:rsidRPr="002931E8">
              <w:rPr>
                <w:rFonts w:ascii="Arial" w:hAnsi="Arial" w:cs="Arial"/>
                <w:color w:val="auto"/>
                <w:sz w:val="22"/>
                <w:szCs w:val="22"/>
              </w:rPr>
              <w:t>127</w:t>
            </w:r>
          </w:p>
        </w:tc>
        <w:tc>
          <w:tcPr>
            <w:tcW w:w="2146" w:type="dxa"/>
            <w:gridSpan w:val="2"/>
            <w:tcBorders>
              <w:top w:val="nil"/>
              <w:left w:val="nil"/>
              <w:bottom w:val="nil"/>
              <w:right w:val="nil"/>
            </w:tcBorders>
            <w:vAlign w:val="center"/>
          </w:tcPr>
          <w:p w14:paraId="5732061F" w14:textId="6571D28B" w:rsidR="00D60057" w:rsidRPr="002931E8" w:rsidRDefault="00D60057" w:rsidP="002931E8">
            <w:pPr>
              <w:widowControl w:val="0"/>
              <w:autoSpaceDE w:val="0"/>
              <w:autoSpaceDN w:val="0"/>
              <w:adjustRightInd w:val="0"/>
              <w:spacing w:after="0" w:line="240" w:lineRule="auto"/>
              <w:ind w:left="0" w:firstLine="0"/>
              <w:jc w:val="left"/>
              <w:rPr>
                <w:rFonts w:ascii="Arial" w:hAnsi="Arial" w:cs="Arial"/>
                <w:color w:val="auto"/>
                <w:sz w:val="22"/>
                <w:szCs w:val="22"/>
                <w:lang w:val="en-US" w:eastAsia="en-US"/>
              </w:rPr>
            </w:pPr>
            <w:r w:rsidRPr="002931E8">
              <w:rPr>
                <w:rFonts w:ascii="Arial" w:hAnsi="Arial" w:cs="Arial"/>
                <w:color w:val="auto"/>
                <w:sz w:val="22"/>
                <w:lang w:val="en-US" w:eastAsia="en-US"/>
              </w:rPr>
              <w:fldChar w:fldCharType="begin" w:fldLock="1"/>
            </w:r>
            <w:r w:rsidRPr="002931E8">
              <w:rPr>
                <w:rFonts w:ascii="Arial" w:hAnsi="Arial" w:cs="Arial"/>
                <w:color w:val="auto"/>
                <w:sz w:val="22"/>
                <w:szCs w:val="22"/>
                <w:lang w:val="en-US" w:eastAsia="en-US"/>
              </w:rPr>
              <w:instrText>ADDIN CSL_CITATION {"citationItems":[{"id":"ITEM-1","itemData":{"DOI":"10.1088/1742-6596/1341/3/032027","ISSN":"17426596","abstract":"Soursop (Annona muricata Linn) is one of herbal plants that are widely used as antidiabetic, anti-inflammatory, insecticidal, antimalarial, anticancer, antibacterial and antioxidant. Soursop leaf has many benefits because it contains phytochemical compounds. This research aimed to identify the phytochemical compounds and antioxidant activity of soursop leaf. This research were carried out in a few steps which are extraction, evaporation, phytochemical tests and measurement of antioxidant activity. The result showed that the ethanol extract of soursop leaf was contained steroid, alkaloid, flavonoid, phenolic and saponin. The ethanol extract of soursop leaf has antioxidant activity by scavenging DPPH radical with IC50 of 141,127 μg/mL.","author":[{"dropping-particle":"","family":"Hasmila","given":"I.","non-dropping-particle":"","parse-names":false,"suffix":""},{"dropping-particle":"","family":"Natsir","given":"H.","non-dropping-particle":"","parse-names":false,"suffix":""},{"dropping-particle":"","family":"Soekamto","given":"N. H.","non-dropping-particle":"","parse-names":false,"suffix":""}],"container-title":"Journal of Physics: Conference Series","id":"ITEM-1","issue":"3","issued":{"date-parts":[["2019"]]},"title":"Phytochemical analysis and antioxidant activity of soursop leaf extract (Annona muricata Linn.)","type":"article-journal","volume":"1341"},"uris":["http://www.mendeley.com/documents/?uuid=798057ef-41cb-42ee-a8f5-fa67d374909f"]}],"mendeley":{"formattedCitation":"(Hasmila et al., 2019)","plainTextFormattedCitation":"(Hasmila et al., 2019)","previouslyFormattedCitation":"(Hasmila et al., 2019)"},"properties":{"noteIndex":0},"schema":"https://github.com/citation-style-language/schema/raw/master/csl-citation.json"}</w:instrText>
            </w:r>
            <w:r w:rsidRPr="002931E8">
              <w:rPr>
                <w:rFonts w:ascii="Arial" w:hAnsi="Arial" w:cs="Arial"/>
                <w:color w:val="auto"/>
                <w:sz w:val="22"/>
                <w:lang w:val="en-US" w:eastAsia="en-US"/>
              </w:rPr>
              <w:fldChar w:fldCharType="separate"/>
            </w:r>
            <w:r w:rsidRPr="002931E8">
              <w:rPr>
                <w:rFonts w:ascii="Arial" w:hAnsi="Arial" w:cs="Arial"/>
                <w:noProof/>
                <w:color w:val="auto"/>
                <w:sz w:val="22"/>
                <w:szCs w:val="22"/>
                <w:lang w:val="en-US" w:eastAsia="en-US"/>
              </w:rPr>
              <w:t xml:space="preserve">Hasmila </w:t>
            </w:r>
            <w:r w:rsidRPr="002931E8">
              <w:rPr>
                <w:rFonts w:ascii="Arial" w:hAnsi="Arial" w:cs="Arial"/>
                <w:i/>
                <w:iCs/>
                <w:noProof/>
                <w:color w:val="auto"/>
                <w:sz w:val="22"/>
                <w:szCs w:val="22"/>
                <w:lang w:val="en-US" w:eastAsia="en-US"/>
              </w:rPr>
              <w:t>et al</w:t>
            </w:r>
            <w:r w:rsidRPr="002931E8">
              <w:rPr>
                <w:rFonts w:ascii="Arial" w:hAnsi="Arial" w:cs="Arial"/>
                <w:noProof/>
                <w:color w:val="auto"/>
                <w:sz w:val="22"/>
                <w:szCs w:val="22"/>
                <w:lang w:val="en-US" w:eastAsia="en-US"/>
              </w:rPr>
              <w:t>.</w:t>
            </w:r>
            <w:r w:rsidR="00BE1506" w:rsidRPr="002931E8">
              <w:rPr>
                <w:rFonts w:ascii="Arial" w:hAnsi="Arial" w:cs="Arial"/>
                <w:noProof/>
                <w:color w:val="auto"/>
                <w:sz w:val="22"/>
                <w:szCs w:val="22"/>
                <w:lang w:val="en-US" w:eastAsia="en-US"/>
              </w:rPr>
              <w:t xml:space="preserve"> </w:t>
            </w:r>
            <w:r w:rsidRPr="002931E8">
              <w:rPr>
                <w:rFonts w:ascii="Arial" w:hAnsi="Arial" w:cs="Arial"/>
                <w:noProof/>
                <w:color w:val="auto"/>
                <w:sz w:val="22"/>
                <w:szCs w:val="22"/>
                <w:lang w:val="en-US" w:eastAsia="en-US"/>
              </w:rPr>
              <w:t>(2019)</w:t>
            </w:r>
            <w:r w:rsidRPr="002931E8">
              <w:rPr>
                <w:rFonts w:ascii="Arial" w:hAnsi="Arial" w:cs="Arial"/>
                <w:color w:val="auto"/>
                <w:sz w:val="22"/>
                <w:lang w:val="en-US" w:eastAsia="en-US"/>
              </w:rPr>
              <w:fldChar w:fldCharType="end"/>
            </w:r>
            <w:r w:rsidRPr="002931E8">
              <w:rPr>
                <w:rFonts w:ascii="Arial" w:hAnsi="Arial" w:cs="Arial"/>
                <w:color w:val="auto"/>
                <w:sz w:val="22"/>
                <w:szCs w:val="22"/>
                <w:lang w:val="en-US" w:eastAsia="en-US"/>
              </w:rPr>
              <w:t>,</w:t>
            </w:r>
            <w:r w:rsidRPr="002931E8">
              <w:rPr>
                <w:rFonts w:ascii="Arial" w:hAnsi="Arial" w:cs="Arial"/>
                <w:color w:val="auto"/>
                <w:sz w:val="22"/>
                <w:szCs w:val="22"/>
              </w:rPr>
              <w:t xml:space="preserve"> </w:t>
            </w:r>
          </w:p>
          <w:p w14:paraId="3521B7AB" w14:textId="77777777" w:rsidR="00D60057" w:rsidRPr="002931E8" w:rsidRDefault="00D60057" w:rsidP="002931E8">
            <w:pPr>
              <w:widowControl w:val="0"/>
              <w:autoSpaceDE w:val="0"/>
              <w:autoSpaceDN w:val="0"/>
              <w:adjustRightInd w:val="0"/>
              <w:spacing w:after="0" w:line="240" w:lineRule="auto"/>
              <w:ind w:left="0" w:firstLine="0"/>
              <w:jc w:val="left"/>
              <w:rPr>
                <w:rStyle w:val="fontstyle01"/>
                <w:rFonts w:ascii="Arial" w:hAnsi="Arial" w:cs="Arial"/>
                <w:color w:val="auto"/>
                <w:lang w:val="en-US" w:eastAsia="en-US"/>
              </w:rPr>
            </w:pPr>
            <w:r w:rsidRPr="002931E8">
              <w:rPr>
                <w:rStyle w:val="fontstyle01"/>
                <w:rFonts w:ascii="Arial" w:hAnsi="Arial" w:cs="Arial"/>
                <w:color w:val="auto"/>
                <w:lang w:val="en-US" w:eastAsia="en-US"/>
              </w:rPr>
              <w:fldChar w:fldCharType="begin" w:fldLock="1"/>
            </w:r>
            <w:r w:rsidRPr="002931E8">
              <w:rPr>
                <w:rStyle w:val="fontstyle01"/>
                <w:rFonts w:ascii="Arial" w:hAnsi="Arial" w:cs="Arial"/>
                <w:color w:val="auto"/>
                <w:lang w:val="en-US" w:eastAsia="en-US"/>
              </w:rPr>
              <w:instrText>ADDIN CSL_CITATION {"citationItems":[{"id":"ITEM-1","itemData":{"DOI":"10.1016/j.biopha.2018.01.172","ISSN":"19506007","PMID":"29425747","abstract":"Annona muricata leaves are used in traditional medicine to manage diabetes mellitus and its complications. The aim of this study was to evaluate the potential in vitro antidiabetic properties of Annona muricata leaf by identifying its main phytochemical constituents and characterizing the phenolic-enriched fractions for their in vitro antioxidant capacity and inhibitory activities against glycoside and lipid hydrolases, advanced glycation end-product formation and lipid peroxidation. Ethanol extract of A. muricata leaf was subjected to a liquid-liquid partitioning and its fractions were used in enzymatic assays to evaluate their inhibitory potential against α-amylase, α-glucosidase and lipase, as well as their antioxidant (DPPH, ORAC, FRAP and Fe2+-ascorbate-induced lipid peroxidation assays) and anti-glycation (BSA-fructose, BSA-methylglyoxal and arginine-methylglyoxal models) capacities. In addition, identification of the main bioactive compounds of A. muricata leaf by HPLC-ESI-MS/MS analysis was carried out. Ethyl acetate (EtOAc) and n-butanol (BuOH) fractions showed, respectively, antioxidant properties (ORAC 3964 ± 53 and 2707 ± 519 μmol trolox eq g−1, FRAP 705 ± 35 and 289 ± 18 μmol trolox eq g−1, and DPPH IC50 4.3 ± 0.7 and 9.3 ± 0.8 μg mL−1) and capacity to reduce liver lipid peroxidation (p &lt;.01). Also, EtOAc and BuOH, respectively, inhibited glycation in BSA-fructose (IC50 45.7 ± 13.5 and 61.9 ± 18.2 μg mL−1), BSA-methylglyoxal (IC50 166.1 ± 21.6 and 413.2 ± 49.5 μg mL−1) and arginine-methylglyoxal (IC50 437.9 ± 89.0 and 1191.0 ± 199.0 μg mL−1) assays, α-amylase (IC50 9.2 ± 2.3 and 6.1 ± 1.6 μg mL−1), α-glucosidase (IC50 413.1 ± 121.1 and 817.4 ± 87.9 μg mL−1) and lipase (IC50 74.2 ± 30.1 and 120.3 ± 50.5 μg.mL−1), and presented lower cytotoxicity, when compared to the other fractions and crude extract. Various biomolecules known as potent antioxidants were identified in these fractions, such as chlorogenic and caffeic acids, procyanidins B2 and C1, (epi)catechin, quercetin, quercetin-hexosides and kaempferol. This study presents new biological activities not yet described for A. muricata, which contributes to the understanding of the potential effectiveness in the use of the A. muricata leaf, especially its polyphenols-enriched fractions, for the management of diabetes mellitus and its complications.","author":[{"dropping-particle":"","family":"Justino","given":"Allisson Benatti","non-dropping-particle":"","parse-names":false,"suffix":""},{"dropping-particle":"","family":"Miranda","given":"Natália Carnevalli","non-dropping-particle":"","parse-names":false,"suffix":""},{"dropping-particle":"","family":"Franco","given":"Rodrigo Rodrigues","non-dropping-particle":"","parse-names":false,"suffix":""},{"dropping-particle":"","family":"Martins","given":"Mário Machado","non-dropping-particle":"","parse-names":false,"suffix":""},{"dropping-particle":"da","family":"Silva","given":"Neide Maria","non-dropping-particle":"","parse-names":false,"suffix":""},{"dropping-particle":"","family":"Espindola","given":"Foued Salmen","non-dropping-particle":"","parse-names":false,"suffix":""}],"container-title":"Biomedicine and Pharmacotherapy","id":"ITEM-1","issue":"November 2017","issued":{"date-parts":[["2018"]]},"page":"83-92","publisher":"Elsevier","title":"Annona muricata Linn. leaf as a source of antioxidant compounds with in vitro antidiabetic and inhibitory potential against α-amylase, α-glucosidase, lipase, non-enzymatic glycation and lipid peroxidation","type":"article-journal","volume":"100"},"uris":["http://www.mendeley.com/documents/?uuid=19dfea4a-9fd0-4d3d-a0b0-1fd569402f34"]}],"mendeley":{"formattedCitation":"(Justino et al., 2018)","plainTextFormattedCitation":"(Justino et al., 2018)"},"properties":{"noteIndex":0},"schema":"https://github.com/citation-style-language/schema/raw/master/csl-citation.json"}</w:instrText>
            </w:r>
            <w:r w:rsidRPr="002931E8">
              <w:rPr>
                <w:rStyle w:val="fontstyle01"/>
                <w:rFonts w:ascii="Arial" w:hAnsi="Arial" w:cs="Arial"/>
                <w:color w:val="auto"/>
                <w:lang w:val="en-US" w:eastAsia="en-US"/>
              </w:rPr>
              <w:fldChar w:fldCharType="separate"/>
            </w:r>
            <w:r w:rsidRPr="002931E8">
              <w:rPr>
                <w:rStyle w:val="fontstyle01"/>
                <w:rFonts w:ascii="Arial" w:hAnsi="Arial" w:cs="Arial"/>
                <w:noProof/>
                <w:color w:val="auto"/>
                <w:lang w:val="en-US" w:eastAsia="en-US"/>
              </w:rPr>
              <w:t xml:space="preserve">Justino </w:t>
            </w:r>
            <w:r w:rsidRPr="002931E8">
              <w:rPr>
                <w:rStyle w:val="fontstyle01"/>
                <w:rFonts w:ascii="Arial" w:hAnsi="Arial" w:cs="Arial"/>
                <w:i/>
                <w:iCs/>
                <w:noProof/>
                <w:color w:val="auto"/>
                <w:lang w:val="en-US" w:eastAsia="en-US"/>
              </w:rPr>
              <w:t xml:space="preserve">et al. </w:t>
            </w:r>
            <w:r w:rsidRPr="002931E8">
              <w:rPr>
                <w:rStyle w:val="fontstyle01"/>
                <w:rFonts w:ascii="Arial" w:hAnsi="Arial" w:cs="Arial"/>
                <w:noProof/>
                <w:color w:val="auto"/>
                <w:lang w:val="en-US" w:eastAsia="en-US"/>
              </w:rPr>
              <w:t>(2018)</w:t>
            </w:r>
            <w:r w:rsidRPr="002931E8">
              <w:rPr>
                <w:rStyle w:val="fontstyle01"/>
                <w:rFonts w:ascii="Arial" w:hAnsi="Arial" w:cs="Arial"/>
                <w:color w:val="auto"/>
                <w:lang w:val="en-US" w:eastAsia="en-US"/>
              </w:rPr>
              <w:fldChar w:fldCharType="end"/>
            </w:r>
          </w:p>
        </w:tc>
      </w:tr>
      <w:tr w:rsidR="00EE57AA" w:rsidRPr="00E63C23" w14:paraId="017B2346" w14:textId="77777777" w:rsidTr="00BE1506">
        <w:trPr>
          <w:gridAfter w:val="1"/>
          <w:wAfter w:w="122" w:type="dxa"/>
          <w:trHeight w:val="286"/>
        </w:trPr>
        <w:tc>
          <w:tcPr>
            <w:tcW w:w="1337" w:type="dxa"/>
            <w:tcBorders>
              <w:top w:val="nil"/>
              <w:left w:val="nil"/>
              <w:right w:val="nil"/>
            </w:tcBorders>
            <w:vAlign w:val="center"/>
          </w:tcPr>
          <w:p w14:paraId="4F3FFADF" w14:textId="77777777" w:rsidR="00D60057" w:rsidRPr="002931E8" w:rsidRDefault="00D60057" w:rsidP="002931E8">
            <w:pPr>
              <w:pStyle w:val="ListParagraph"/>
              <w:tabs>
                <w:tab w:val="left" w:pos="851"/>
              </w:tabs>
              <w:spacing w:after="0" w:line="240" w:lineRule="auto"/>
              <w:ind w:left="0" w:firstLine="0"/>
              <w:jc w:val="left"/>
              <w:rPr>
                <w:rStyle w:val="fontstyle01"/>
                <w:rFonts w:ascii="Arial" w:hAnsi="Arial" w:cs="Arial"/>
                <w:color w:val="auto"/>
                <w:lang w:val="en-US"/>
              </w:rPr>
            </w:pPr>
            <w:r w:rsidRPr="002931E8">
              <w:rPr>
                <w:rStyle w:val="fontstyle01"/>
                <w:rFonts w:ascii="Arial" w:hAnsi="Arial" w:cs="Arial"/>
                <w:color w:val="auto"/>
                <w:lang w:val="en-US"/>
              </w:rPr>
              <w:t>Daun Kelor</w:t>
            </w:r>
          </w:p>
        </w:tc>
        <w:tc>
          <w:tcPr>
            <w:tcW w:w="1356" w:type="dxa"/>
            <w:tcBorders>
              <w:top w:val="nil"/>
              <w:left w:val="nil"/>
              <w:right w:val="nil"/>
            </w:tcBorders>
            <w:vAlign w:val="center"/>
          </w:tcPr>
          <w:p w14:paraId="648819B2"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eastAsia="MinionPro-Regular2" w:hAnsi="Arial" w:cs="Arial"/>
                <w:color w:val="auto"/>
                <w:sz w:val="22"/>
                <w:szCs w:val="22"/>
                <w:lang w:val="en-US" w:eastAsia="en-US"/>
              </w:rPr>
              <w:t>4,29</w:t>
            </w:r>
          </w:p>
        </w:tc>
        <w:tc>
          <w:tcPr>
            <w:tcW w:w="1778" w:type="dxa"/>
            <w:tcBorders>
              <w:top w:val="nil"/>
              <w:left w:val="nil"/>
              <w:right w:val="nil"/>
            </w:tcBorders>
            <w:vAlign w:val="center"/>
          </w:tcPr>
          <w:p w14:paraId="544EB5F4"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eastAsia="MinionPro-Regular2" w:hAnsi="Arial" w:cs="Arial"/>
                <w:color w:val="auto"/>
                <w:sz w:val="22"/>
                <w:szCs w:val="22"/>
                <w:lang w:val="en-US" w:eastAsia="en-US"/>
              </w:rPr>
              <w:t>2042,9</w:t>
            </w:r>
          </w:p>
        </w:tc>
        <w:tc>
          <w:tcPr>
            <w:tcW w:w="1394" w:type="dxa"/>
            <w:tcBorders>
              <w:top w:val="nil"/>
              <w:left w:val="nil"/>
              <w:right w:val="nil"/>
            </w:tcBorders>
            <w:vAlign w:val="center"/>
          </w:tcPr>
          <w:p w14:paraId="6AA727E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eastAsia="MinionPro-Regular2" w:hAnsi="Arial" w:cs="Arial"/>
                <w:color w:val="auto"/>
                <w:sz w:val="22"/>
                <w:szCs w:val="22"/>
                <w:lang w:val="en-US" w:eastAsia="en-US"/>
              </w:rPr>
              <w:t>21,21</w:t>
            </w:r>
          </w:p>
        </w:tc>
        <w:tc>
          <w:tcPr>
            <w:tcW w:w="1223" w:type="dxa"/>
            <w:tcBorders>
              <w:top w:val="nil"/>
              <w:left w:val="nil"/>
              <w:right w:val="nil"/>
            </w:tcBorders>
            <w:vAlign w:val="center"/>
          </w:tcPr>
          <w:p w14:paraId="29B1E591" w14:textId="77777777" w:rsidR="00D60057" w:rsidRPr="002931E8" w:rsidRDefault="00D60057" w:rsidP="002931E8">
            <w:pPr>
              <w:pStyle w:val="ListParagraph"/>
              <w:tabs>
                <w:tab w:val="left" w:pos="851"/>
              </w:tabs>
              <w:spacing w:after="0" w:line="240" w:lineRule="auto"/>
              <w:ind w:left="0" w:firstLine="0"/>
              <w:jc w:val="center"/>
              <w:rPr>
                <w:rStyle w:val="fontstyle01"/>
                <w:rFonts w:ascii="Arial" w:hAnsi="Arial" w:cs="Arial"/>
                <w:color w:val="auto"/>
                <w:lang w:val="en-US"/>
              </w:rPr>
            </w:pPr>
            <w:r w:rsidRPr="002931E8">
              <w:rPr>
                <w:rFonts w:ascii="Arial" w:eastAsia="MinionPro-Regular2" w:hAnsi="Arial" w:cs="Arial"/>
                <w:color w:val="auto"/>
                <w:sz w:val="22"/>
                <w:szCs w:val="22"/>
                <w:lang w:val="en-US" w:eastAsia="en-US"/>
              </w:rPr>
              <w:t>3,48</w:t>
            </w:r>
            <w:r w:rsidRPr="002931E8">
              <w:rPr>
                <w:rFonts w:ascii="Arial" w:eastAsia="MinionPro-Regular2" w:hAnsi="Arial" w:cs="Arial"/>
                <w:color w:val="auto"/>
                <w:sz w:val="22"/>
                <w:szCs w:val="22"/>
                <w:lang w:eastAsia="en-US"/>
              </w:rPr>
              <w:t xml:space="preserve"> mg/ml</w:t>
            </w:r>
          </w:p>
        </w:tc>
        <w:tc>
          <w:tcPr>
            <w:tcW w:w="2146" w:type="dxa"/>
            <w:gridSpan w:val="2"/>
            <w:tcBorders>
              <w:top w:val="nil"/>
              <w:left w:val="nil"/>
              <w:right w:val="nil"/>
            </w:tcBorders>
            <w:vAlign w:val="center"/>
          </w:tcPr>
          <w:p w14:paraId="28C0A4B3" w14:textId="6A04E4CE" w:rsidR="00D60057" w:rsidRPr="002931E8" w:rsidRDefault="00EF1430" w:rsidP="002931E8">
            <w:pPr>
              <w:pStyle w:val="ListParagraph"/>
              <w:tabs>
                <w:tab w:val="left" w:pos="851"/>
              </w:tabs>
              <w:spacing w:after="0" w:line="240" w:lineRule="auto"/>
              <w:ind w:left="0" w:firstLine="0"/>
              <w:jc w:val="left"/>
              <w:rPr>
                <w:rStyle w:val="fontstyle01"/>
                <w:rFonts w:ascii="Arial" w:hAnsi="Arial" w:cs="Arial"/>
                <w:i/>
                <w:iCs/>
                <w:color w:val="auto"/>
                <w:lang w:val="en-US"/>
              </w:rPr>
            </w:pPr>
            <w:r w:rsidRPr="002931E8">
              <w:rPr>
                <w:rFonts w:ascii="Arial" w:hAnsi="Arial" w:cs="Arial"/>
                <w:noProof/>
                <w:color w:val="auto"/>
                <w:sz w:val="22"/>
                <w:szCs w:val="22"/>
                <w:lang w:val="en-US"/>
              </w:rPr>
              <w:t xml:space="preserve">Ogbunugafor </w:t>
            </w:r>
            <w:r w:rsidRPr="002931E8">
              <w:rPr>
                <w:rFonts w:ascii="Arial" w:hAnsi="Arial" w:cs="Arial"/>
                <w:i/>
                <w:iCs/>
                <w:noProof/>
                <w:color w:val="auto"/>
                <w:sz w:val="22"/>
                <w:szCs w:val="22"/>
                <w:lang w:val="en-US"/>
              </w:rPr>
              <w:t>et al</w:t>
            </w:r>
            <w:r w:rsidR="00D60057" w:rsidRPr="002931E8">
              <w:rPr>
                <w:rStyle w:val="fontstyle01"/>
                <w:rFonts w:ascii="Arial" w:hAnsi="Arial" w:cs="Arial"/>
                <w:i/>
                <w:iCs/>
                <w:color w:val="auto"/>
              </w:rPr>
              <w:t>.</w:t>
            </w:r>
            <w:r w:rsidR="00D60057" w:rsidRPr="002931E8">
              <w:rPr>
                <w:rStyle w:val="fontstyle01"/>
                <w:rFonts w:ascii="Arial" w:hAnsi="Arial" w:cs="Arial"/>
                <w:color w:val="auto"/>
                <w:lang w:val="en-US"/>
              </w:rPr>
              <w:t xml:space="preserve"> </w:t>
            </w:r>
            <w:r w:rsidR="00D60057" w:rsidRPr="002931E8">
              <w:rPr>
                <w:rStyle w:val="fontstyle01"/>
                <w:rFonts w:ascii="Arial" w:hAnsi="Arial" w:cs="Arial"/>
                <w:color w:val="auto"/>
              </w:rPr>
              <w:t>(</w:t>
            </w:r>
            <w:r w:rsidR="00D60057" w:rsidRPr="002931E8">
              <w:rPr>
                <w:rStyle w:val="fontstyle01"/>
                <w:rFonts w:ascii="Arial" w:hAnsi="Arial" w:cs="Arial"/>
                <w:color w:val="auto"/>
                <w:lang w:val="en-US"/>
              </w:rPr>
              <w:t>20</w:t>
            </w:r>
            <w:r w:rsidR="00D60057" w:rsidRPr="002931E8">
              <w:rPr>
                <w:rStyle w:val="fontstyle01"/>
                <w:rFonts w:ascii="Arial" w:hAnsi="Arial" w:cs="Arial"/>
                <w:color w:val="auto"/>
              </w:rPr>
              <w:t>1</w:t>
            </w:r>
            <w:r w:rsidR="00D60057" w:rsidRPr="002931E8">
              <w:rPr>
                <w:rStyle w:val="fontstyle01"/>
                <w:rFonts w:ascii="Arial" w:hAnsi="Arial" w:cs="Arial"/>
                <w:color w:val="auto"/>
                <w:lang w:val="en-US"/>
              </w:rPr>
              <w:t>2</w:t>
            </w:r>
            <w:r w:rsidR="00D60057" w:rsidRPr="002931E8">
              <w:rPr>
                <w:rStyle w:val="fontstyle01"/>
                <w:rFonts w:ascii="Arial" w:hAnsi="Arial" w:cs="Arial"/>
                <w:color w:val="auto"/>
              </w:rPr>
              <w:t>)</w:t>
            </w:r>
          </w:p>
        </w:tc>
      </w:tr>
    </w:tbl>
    <w:p w14:paraId="6C04E967" w14:textId="77777777" w:rsidR="00D60057" w:rsidRPr="00E63C23" w:rsidRDefault="00D60057" w:rsidP="008C1F62">
      <w:pPr>
        <w:tabs>
          <w:tab w:val="left" w:pos="851"/>
        </w:tabs>
        <w:spacing w:after="0" w:line="276" w:lineRule="auto"/>
        <w:ind w:left="709"/>
        <w:rPr>
          <w:rStyle w:val="fontstyle01"/>
          <w:rFonts w:ascii="Times New Roman" w:hAnsi="Times New Roman" w:cs="Times New Roman"/>
          <w:b/>
          <w:bCs/>
          <w:color w:val="auto"/>
          <w:sz w:val="24"/>
          <w:szCs w:val="24"/>
          <w:lang w:val="en-US"/>
        </w:rPr>
        <w:sectPr w:rsidR="00D60057" w:rsidRPr="00E63C23" w:rsidSect="00594E92">
          <w:type w:val="continuous"/>
          <w:pgSz w:w="11909" w:h="16834" w:code="9"/>
          <w:pgMar w:top="1440" w:right="720" w:bottom="1440" w:left="720" w:header="720" w:footer="720" w:gutter="0"/>
          <w:cols w:space="360"/>
          <w:docGrid w:linePitch="360"/>
        </w:sectPr>
      </w:pPr>
    </w:p>
    <w:p w14:paraId="137AFE5F" w14:textId="77777777" w:rsidR="00D60057" w:rsidRPr="002931E8" w:rsidRDefault="00D60057" w:rsidP="002931E8">
      <w:pPr>
        <w:shd w:val="clear" w:color="auto" w:fill="FFFFFF"/>
        <w:spacing w:after="0" w:line="360" w:lineRule="auto"/>
        <w:ind w:left="0" w:firstLine="284"/>
        <w:rPr>
          <w:rStyle w:val="fontstyle01"/>
          <w:rFonts w:ascii="Arial" w:hAnsi="Arial" w:cs="Arial"/>
          <w:color w:val="auto"/>
          <w:lang w:val="en-US"/>
        </w:rPr>
      </w:pPr>
      <w:proofErr w:type="spellStart"/>
      <w:r w:rsidRPr="002931E8">
        <w:rPr>
          <w:rStyle w:val="fontstyle01"/>
          <w:rFonts w:ascii="Arial" w:hAnsi="Arial" w:cs="Arial"/>
          <w:color w:val="auto"/>
          <w:lang w:val="en-US"/>
        </w:rPr>
        <w:t>Analisis</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dari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beberapa</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jenis</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daun</w:t>
      </w:r>
      <w:proofErr w:type="spellEnd"/>
      <w:r w:rsidRPr="002931E8">
        <w:rPr>
          <w:rStyle w:val="fontstyle01"/>
          <w:rFonts w:ascii="Arial" w:hAnsi="Arial" w:cs="Arial"/>
          <w:color w:val="auto"/>
          <w:lang w:val="en-US"/>
        </w:rPr>
        <w:t xml:space="preserve"> pada </w:t>
      </w:r>
      <w:proofErr w:type="spellStart"/>
      <w:r w:rsidRPr="002931E8">
        <w:rPr>
          <w:rStyle w:val="fontstyle01"/>
          <w:rFonts w:ascii="Arial" w:hAnsi="Arial" w:cs="Arial"/>
          <w:color w:val="auto"/>
          <w:lang w:val="en-US"/>
        </w:rPr>
        <w:t>kadar</w:t>
      </w:r>
      <w:proofErr w:type="spellEnd"/>
      <w:r w:rsidRPr="002931E8">
        <w:rPr>
          <w:rStyle w:val="fontstyle01"/>
          <w:rFonts w:ascii="Arial" w:hAnsi="Arial" w:cs="Arial"/>
          <w:color w:val="auto"/>
          <w:lang w:val="en-US"/>
        </w:rPr>
        <w:t xml:space="preserve"> air, </w:t>
      </w:r>
      <w:proofErr w:type="spellStart"/>
      <w:r w:rsidRPr="002931E8">
        <w:rPr>
          <w:rStyle w:val="fontstyle01"/>
          <w:rFonts w:ascii="Arial" w:hAnsi="Arial" w:cs="Arial"/>
          <w:color w:val="auto"/>
          <w:lang w:val="en-US"/>
        </w:rPr>
        <w:t>kadar</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fenolik</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kadar</w:t>
      </w:r>
      <w:proofErr w:type="spellEnd"/>
      <w:r w:rsidRPr="002931E8">
        <w:rPr>
          <w:rStyle w:val="fontstyle01"/>
          <w:rFonts w:ascii="Arial" w:hAnsi="Arial" w:cs="Arial"/>
          <w:color w:val="auto"/>
          <w:lang w:val="en-US"/>
        </w:rPr>
        <w:t xml:space="preserve"> flavonoid, dan </w:t>
      </w:r>
      <w:proofErr w:type="spellStart"/>
      <w:r w:rsidRPr="002931E8">
        <w:rPr>
          <w:rStyle w:val="fontstyle01"/>
          <w:rFonts w:ascii="Arial" w:hAnsi="Arial" w:cs="Arial"/>
          <w:color w:val="auto"/>
          <w:lang w:val="en-US"/>
        </w:rPr>
        <w:t>aktivitas</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antioksidan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menunjukan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bahwa</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terdapat</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perbedaan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dari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tiap</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jenis</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daun</w:t>
      </w:r>
      <w:proofErr w:type="spellEnd"/>
      <w:r w:rsidRPr="002931E8">
        <w:rPr>
          <w:rStyle w:val="fontstyle01"/>
          <w:rFonts w:ascii="Arial" w:hAnsi="Arial" w:cs="Arial"/>
          <w:color w:val="auto"/>
          <w:lang w:val="en-US"/>
        </w:rPr>
        <w:t xml:space="preserve">. Pada </w:t>
      </w:r>
      <w:proofErr w:type="spellStart"/>
      <w:r w:rsidRPr="002931E8">
        <w:rPr>
          <w:rStyle w:val="fontstyle01"/>
          <w:rFonts w:ascii="Arial" w:hAnsi="Arial" w:cs="Arial"/>
          <w:color w:val="auto"/>
          <w:lang w:val="en-US"/>
        </w:rPr>
        <w:t>nilai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kadar</w:t>
      </w:r>
      <w:proofErr w:type="spellEnd"/>
      <w:r w:rsidRPr="002931E8">
        <w:rPr>
          <w:rStyle w:val="fontstyle01"/>
          <w:rFonts w:ascii="Arial" w:hAnsi="Arial" w:cs="Arial"/>
          <w:color w:val="auto"/>
          <w:lang w:val="en-US"/>
        </w:rPr>
        <w:t xml:space="preserve"> air </w:t>
      </w:r>
      <w:proofErr w:type="spellStart"/>
      <w:r w:rsidRPr="002931E8">
        <w:rPr>
          <w:rStyle w:val="fontstyle01"/>
          <w:rFonts w:ascii="Arial" w:hAnsi="Arial" w:cs="Arial"/>
          <w:color w:val="auto"/>
          <w:lang w:val="en-US"/>
        </w:rPr>
        <w:t>memiliki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perbedaan</w:t>
      </w:r>
      <w:proofErr w:type="spellEnd"/>
      <w:r w:rsidRPr="002931E8">
        <w:rPr>
          <w:rStyle w:val="fontstyle01"/>
          <w:rFonts w:ascii="Arial" w:hAnsi="Arial" w:cs="Arial"/>
          <w:color w:val="auto"/>
          <w:lang w:val="en-US"/>
        </w:rPr>
        <w:t xml:space="preserve"> yang </w:t>
      </w:r>
      <w:proofErr w:type="spellStart"/>
      <w:r w:rsidRPr="002931E8">
        <w:rPr>
          <w:rStyle w:val="fontstyle01"/>
          <w:rFonts w:ascii="Arial" w:hAnsi="Arial" w:cs="Arial"/>
          <w:color w:val="auto"/>
          <w:lang w:val="en-US"/>
        </w:rPr>
        <w:t>bergantung</w:t>
      </w:r>
      <w:proofErr w:type="spellEnd"/>
      <w:r w:rsidRPr="002931E8">
        <w:rPr>
          <w:rFonts w:ascii="Arial" w:hAnsi="Arial" w:cs="Arial"/>
          <w:color w:val="auto"/>
          <w:sz w:val="22"/>
          <w:lang w:val="en-US"/>
        </w:rPr>
        <w:t xml:space="preserve"> pada </w:t>
      </w:r>
      <w:proofErr w:type="spellStart"/>
      <w:r w:rsidRPr="002931E8">
        <w:rPr>
          <w:rFonts w:ascii="Arial" w:hAnsi="Arial" w:cs="Arial"/>
          <w:color w:val="auto"/>
          <w:sz w:val="22"/>
          <w:lang w:val="en-US"/>
        </w:rPr>
        <w:t>letak</w:t>
      </w:r>
      <w:proofErr w:type="spellEnd"/>
      <w:r w:rsidRPr="002931E8">
        <w:rPr>
          <w:rFonts w:ascii="Arial" w:hAnsi="Arial" w:cs="Arial"/>
          <w:color w:val="auto"/>
          <w:sz w:val="22"/>
          <w:lang w:val="en-US"/>
        </w:rPr>
        <w:t xml:space="preserve"> dan </w:t>
      </w:r>
      <w:proofErr w:type="spellStart"/>
      <w:r w:rsidRPr="002931E8">
        <w:rPr>
          <w:rFonts w:ascii="Arial" w:hAnsi="Arial" w:cs="Arial"/>
          <w:color w:val="auto"/>
          <w:sz w:val="22"/>
          <w:lang w:val="en-US"/>
        </w:rPr>
        <w:t>umur</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daun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karena</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dengan</w:t>
      </w:r>
      <w:proofErr w:type="spellEnd"/>
      <w:r w:rsidRPr="002931E8">
        <w:rPr>
          <w:rFonts w:ascii="Arial" w:hAnsi="Arial" w:cs="Arial"/>
          <w:color w:val="auto"/>
          <w:sz w:val="22"/>
          <w:lang w:val="en-US"/>
        </w:rPr>
        <w:t xml:space="preserve"> </w:t>
      </w:r>
      <w:r w:rsidRPr="002931E8">
        <w:rPr>
          <w:rStyle w:val="fontstyle01"/>
          <w:rFonts w:ascii="Arial" w:hAnsi="Arial" w:cs="Arial"/>
          <w:color w:val="auto"/>
          <w:lang w:val="en-US"/>
        </w:rPr>
        <w:t>s</w:t>
      </w:r>
      <w:r w:rsidRPr="002931E8">
        <w:rPr>
          <w:rStyle w:val="fontstyle01"/>
          <w:rFonts w:ascii="Arial" w:hAnsi="Arial" w:cs="Arial"/>
          <w:color w:val="auto"/>
        </w:rPr>
        <w:t>emakin muda daun, maka semakin tinggi jumlah kadar ai</w:t>
      </w:r>
      <w:r w:rsidRPr="002931E8">
        <w:rPr>
          <w:rStyle w:val="fontstyle01"/>
          <w:rFonts w:ascii="Arial" w:hAnsi="Arial" w:cs="Arial"/>
          <w:color w:val="auto"/>
          <w:lang w:val="en-US"/>
        </w:rPr>
        <w:t xml:space="preserve">r </w:t>
      </w:r>
      <w:r w:rsidRPr="002931E8">
        <w:rPr>
          <w:rStyle w:val="fontstyle01"/>
          <w:rFonts w:ascii="Arial" w:hAnsi="Arial" w:cs="Arial"/>
          <w:color w:val="auto"/>
        </w:rPr>
        <w:t>dan semakin tua daun maka</w:t>
      </w:r>
      <w:r w:rsidRPr="002931E8">
        <w:rPr>
          <w:rFonts w:ascii="Arial" w:hAnsi="Arial" w:cs="Arial"/>
          <w:color w:val="auto"/>
          <w:sz w:val="22"/>
          <w:lang w:val="en-US"/>
        </w:rPr>
        <w:t xml:space="preserve"> </w:t>
      </w:r>
      <w:r w:rsidRPr="002931E8">
        <w:rPr>
          <w:rStyle w:val="fontstyle01"/>
          <w:rFonts w:ascii="Arial" w:hAnsi="Arial" w:cs="Arial"/>
          <w:color w:val="auto"/>
        </w:rPr>
        <w:t>semakin sedikit jumlah kadar air.</w:t>
      </w:r>
      <w:r w:rsidRPr="002931E8">
        <w:rPr>
          <w:rStyle w:val="fontstyle01"/>
          <w:rFonts w:ascii="Arial" w:hAnsi="Arial" w:cs="Arial"/>
          <w:color w:val="auto"/>
          <w:lang w:val="en-US"/>
        </w:rPr>
        <w:t xml:space="preserve"> Tinggi </w:t>
      </w:r>
      <w:proofErr w:type="spellStart"/>
      <w:r w:rsidRPr="002931E8">
        <w:rPr>
          <w:rStyle w:val="fontstyle01"/>
          <w:rFonts w:ascii="Arial" w:hAnsi="Arial" w:cs="Arial"/>
          <w:color w:val="auto"/>
          <w:lang w:val="en-US"/>
        </w:rPr>
        <w:t>atau</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rendahnya</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kadar</w:t>
      </w:r>
      <w:proofErr w:type="spellEnd"/>
      <w:r w:rsidRPr="002931E8">
        <w:rPr>
          <w:rStyle w:val="fontstyle01"/>
          <w:rFonts w:ascii="Arial" w:hAnsi="Arial" w:cs="Arial"/>
          <w:color w:val="auto"/>
          <w:lang w:val="en-US"/>
        </w:rPr>
        <w:t xml:space="preserve"> air </w:t>
      </w:r>
      <w:proofErr w:type="spellStart"/>
      <w:r w:rsidRPr="002931E8">
        <w:rPr>
          <w:rStyle w:val="fontstyle01"/>
          <w:rFonts w:ascii="Arial" w:hAnsi="Arial" w:cs="Arial"/>
          <w:color w:val="auto"/>
          <w:lang w:val="en-US"/>
        </w:rPr>
        <w:t>ini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dikarenakan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perubahan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komponen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dari</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tanaman</w:t>
      </w:r>
      <w:proofErr w:type="spellEnd"/>
      <w:r w:rsidRPr="002931E8">
        <w:rPr>
          <w:rStyle w:val="fontstyle01"/>
          <w:rFonts w:ascii="Arial" w:hAnsi="Arial" w:cs="Arial"/>
          <w:color w:val="auto"/>
          <w:lang w:val="en-US"/>
        </w:rPr>
        <w:t xml:space="preserve"> pada </w:t>
      </w:r>
      <w:proofErr w:type="spellStart"/>
      <w:r w:rsidRPr="002931E8">
        <w:rPr>
          <w:rStyle w:val="fontstyle01"/>
          <w:rFonts w:ascii="Arial" w:hAnsi="Arial" w:cs="Arial"/>
          <w:color w:val="auto"/>
          <w:lang w:val="en-US"/>
        </w:rPr>
        <w:t>perkembangan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daun</w:t>
      </w:r>
      <w:proofErr w:type="spellEnd"/>
      <w:r w:rsidRPr="002931E8">
        <w:rPr>
          <w:rStyle w:val="fontstyle01"/>
          <w:rFonts w:ascii="Arial" w:hAnsi="Arial" w:cs="Arial"/>
          <w:color w:val="auto"/>
          <w:lang w:val="en-US"/>
        </w:rPr>
        <w:t xml:space="preserve"> (Dusun, 2017). </w:t>
      </w:r>
    </w:p>
    <w:p w14:paraId="707D3B61" w14:textId="0644CA97" w:rsidR="00D60057" w:rsidRPr="002931E8" w:rsidRDefault="00D60057" w:rsidP="002931E8">
      <w:pPr>
        <w:shd w:val="clear" w:color="auto" w:fill="FFFFFF"/>
        <w:spacing w:after="0" w:line="360" w:lineRule="auto"/>
        <w:ind w:left="0" w:firstLine="284"/>
        <w:rPr>
          <w:rStyle w:val="fontstyle01"/>
          <w:rFonts w:ascii="Arial" w:hAnsi="Arial" w:cs="Arial"/>
          <w:color w:val="auto"/>
          <w:lang w:val="en-US" w:eastAsia="en-ID"/>
        </w:rPr>
      </w:pPr>
      <w:r w:rsidRPr="002931E8">
        <w:rPr>
          <w:rStyle w:val="fontstyle01"/>
          <w:rFonts w:ascii="Arial" w:hAnsi="Arial" w:cs="Arial"/>
          <w:color w:val="auto"/>
          <w:lang w:val="en-US"/>
        </w:rPr>
        <w:t xml:space="preserve">Kadar </w:t>
      </w:r>
      <w:proofErr w:type="spellStart"/>
      <w:r w:rsidRPr="002931E8">
        <w:rPr>
          <w:rStyle w:val="fontstyle01"/>
          <w:rFonts w:ascii="Arial" w:hAnsi="Arial" w:cs="Arial"/>
          <w:color w:val="auto"/>
          <w:lang w:val="en-US"/>
        </w:rPr>
        <w:t>fenolik</w:t>
      </w:r>
      <w:proofErr w:type="spellEnd"/>
      <w:r w:rsidRPr="002931E8">
        <w:rPr>
          <w:rStyle w:val="fontstyle01"/>
          <w:rFonts w:ascii="Arial" w:hAnsi="Arial" w:cs="Arial"/>
          <w:color w:val="auto"/>
          <w:lang w:val="en-US"/>
        </w:rPr>
        <w:t xml:space="preserve"> dan flavonoid juga </w:t>
      </w:r>
      <w:proofErr w:type="spellStart"/>
      <w:r w:rsidRPr="002931E8">
        <w:rPr>
          <w:rStyle w:val="fontstyle01"/>
          <w:rFonts w:ascii="Arial" w:hAnsi="Arial" w:cs="Arial"/>
          <w:color w:val="auto"/>
          <w:lang w:val="en-US"/>
        </w:rPr>
        <w:t>dipengaruhi</w:t>
      </w:r>
      <w:proofErr w:type="spellEnd"/>
      <w:r w:rsidRPr="002931E8">
        <w:rPr>
          <w:rStyle w:val="fontstyle01"/>
          <w:rFonts w:ascii="Arial" w:hAnsi="Arial" w:cs="Arial"/>
          <w:color w:val="auto"/>
          <w:lang w:val="en-US"/>
        </w:rPr>
        <w:t xml:space="preserve"> pada </w:t>
      </w:r>
      <w:proofErr w:type="spellStart"/>
      <w:r w:rsidRPr="002931E8">
        <w:rPr>
          <w:rStyle w:val="fontstyle01"/>
          <w:rFonts w:ascii="Arial" w:hAnsi="Arial" w:cs="Arial"/>
          <w:color w:val="auto"/>
          <w:lang w:val="en-US"/>
        </w:rPr>
        <w:t>morfologi</w:t>
      </w:r>
      <w:proofErr w:type="spellEnd"/>
      <w:r w:rsidRPr="002931E8">
        <w:rPr>
          <w:rStyle w:val="fontstyle01"/>
          <w:rFonts w:ascii="Arial" w:hAnsi="Arial" w:cs="Arial"/>
          <w:color w:val="auto"/>
          <w:lang w:val="en-US"/>
        </w:rPr>
        <w:t xml:space="preserve"> dan </w:t>
      </w:r>
      <w:proofErr w:type="spellStart"/>
      <w:r w:rsidRPr="002931E8">
        <w:rPr>
          <w:rStyle w:val="fontstyle01"/>
          <w:rFonts w:ascii="Arial" w:hAnsi="Arial" w:cs="Arial"/>
          <w:color w:val="auto"/>
          <w:lang w:val="en-US"/>
        </w:rPr>
        <w:t>tingkat</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ketuaan</w:t>
      </w:r>
      <w:proofErr w:type="spellEnd"/>
      <w:r w:rsidRPr="002931E8">
        <w:rPr>
          <w:rStyle w:val="fontstyle01"/>
          <w:rFonts w:ascii="Arial" w:hAnsi="Arial" w:cs="Arial"/>
          <w:color w:val="auto"/>
          <w:lang w:val="en-US"/>
        </w:rPr>
        <w:t xml:space="preserve"> </w:t>
      </w:r>
      <w:proofErr w:type="spellStart"/>
      <w:r w:rsidRPr="002931E8">
        <w:rPr>
          <w:rStyle w:val="fontstyle01"/>
          <w:rFonts w:ascii="Arial" w:hAnsi="Arial" w:cs="Arial"/>
          <w:color w:val="auto"/>
          <w:lang w:val="en-US"/>
        </w:rPr>
        <w:t>daun</w:t>
      </w:r>
      <w:proofErr w:type="spellEnd"/>
      <w:r w:rsidRPr="002931E8">
        <w:rPr>
          <w:rStyle w:val="fontstyle01"/>
          <w:rFonts w:ascii="Arial" w:hAnsi="Arial" w:cs="Arial"/>
          <w:color w:val="auto"/>
          <w:lang w:val="en-US"/>
        </w:rPr>
        <w:t xml:space="preserve"> (Felicia, 2016). </w:t>
      </w:r>
      <w:proofErr w:type="spellStart"/>
      <w:r w:rsidRPr="002931E8">
        <w:rPr>
          <w:rStyle w:val="fontstyle01"/>
          <w:rFonts w:ascii="Arial" w:hAnsi="Arial" w:cs="Arial"/>
          <w:color w:val="auto"/>
          <w:lang w:val="en-US"/>
        </w:rPr>
        <w:t>Menurut</w:t>
      </w:r>
      <w:proofErr w:type="spellEnd"/>
      <w:r w:rsidRPr="002931E8">
        <w:rPr>
          <w:rStyle w:val="fontstyle01"/>
          <w:rFonts w:ascii="Arial" w:hAnsi="Arial" w:cs="Arial"/>
          <w:color w:val="auto"/>
          <w:lang w:val="en-US"/>
        </w:rPr>
        <w:t xml:space="preserve"> </w:t>
      </w:r>
      <w:r w:rsidRPr="002931E8">
        <w:rPr>
          <w:rFonts w:ascii="Arial" w:hAnsi="Arial" w:cs="Arial"/>
          <w:color w:val="auto"/>
          <w:sz w:val="22"/>
        </w:rPr>
        <w:t>Aziz dan Jack (2015)</w:t>
      </w:r>
      <w:r w:rsidRPr="002931E8">
        <w:rPr>
          <w:rFonts w:ascii="Arial" w:hAnsi="Arial" w:cs="Arial"/>
          <w:color w:val="auto"/>
          <w:sz w:val="22"/>
          <w:lang w:val="en-US"/>
        </w:rPr>
        <w:t xml:space="preserve"> dan </w:t>
      </w:r>
      <w:r w:rsidRPr="002931E8">
        <w:rPr>
          <w:rFonts w:ascii="Arial" w:hAnsi="Arial" w:cs="Arial"/>
          <w:color w:val="auto"/>
          <w:sz w:val="22"/>
        </w:rPr>
        <w:t xml:space="preserve">Mu’nisa </w:t>
      </w:r>
      <w:r w:rsidRPr="002931E8">
        <w:rPr>
          <w:rFonts w:ascii="Arial" w:hAnsi="Arial" w:cs="Arial"/>
          <w:i/>
          <w:iCs/>
          <w:color w:val="auto"/>
          <w:sz w:val="22"/>
        </w:rPr>
        <w:t>et al.</w:t>
      </w:r>
      <w:r w:rsidRPr="002931E8">
        <w:rPr>
          <w:rFonts w:ascii="Arial" w:hAnsi="Arial" w:cs="Arial"/>
          <w:color w:val="auto"/>
          <w:sz w:val="22"/>
        </w:rPr>
        <w:t xml:space="preserve"> (2011)</w:t>
      </w:r>
      <w:r w:rsidRPr="002931E8">
        <w:rPr>
          <w:rFonts w:ascii="Arial" w:hAnsi="Arial" w:cs="Arial"/>
          <w:color w:val="auto"/>
          <w:sz w:val="22"/>
          <w:lang w:val="en-US"/>
        </w:rPr>
        <w:t xml:space="preserve">, </w:t>
      </w:r>
      <w:r w:rsidRPr="002931E8">
        <w:rPr>
          <w:rFonts w:ascii="Arial" w:hAnsi="Arial" w:cs="Arial"/>
          <w:color w:val="auto"/>
          <w:sz w:val="22"/>
        </w:rPr>
        <w:t>daun tua memiliki kadar total fenol</w:t>
      </w:r>
      <w:r w:rsidRPr="002931E8">
        <w:rPr>
          <w:rFonts w:ascii="Arial" w:hAnsi="Arial" w:cs="Arial"/>
          <w:color w:val="auto"/>
          <w:sz w:val="22"/>
          <w:lang w:val="en-US"/>
        </w:rPr>
        <w:t xml:space="preserve"> dan flavonoid</w:t>
      </w:r>
      <w:r w:rsidRPr="002931E8">
        <w:rPr>
          <w:rFonts w:ascii="Arial" w:hAnsi="Arial" w:cs="Arial"/>
          <w:color w:val="auto"/>
          <w:sz w:val="22"/>
        </w:rPr>
        <w:t xml:space="preserve"> lebih tinggi dari pada daun muda</w:t>
      </w:r>
      <w:r w:rsidRPr="002931E8">
        <w:rPr>
          <w:rFonts w:ascii="Arial" w:hAnsi="Arial" w:cs="Arial"/>
          <w:color w:val="auto"/>
          <w:sz w:val="22"/>
          <w:lang w:val="en-US"/>
        </w:rPr>
        <w:t xml:space="preserve">. Selain </w:t>
      </w:r>
      <w:proofErr w:type="spellStart"/>
      <w:r w:rsidRPr="002931E8">
        <w:rPr>
          <w:rFonts w:ascii="Arial" w:hAnsi="Arial" w:cs="Arial"/>
          <w:color w:val="auto"/>
          <w:sz w:val="22"/>
          <w:lang w:val="en-US"/>
        </w:rPr>
        <w:t>itu</w:t>
      </w:r>
      <w:proofErr w:type="spellEnd"/>
      <w:r w:rsidRPr="002931E8">
        <w:rPr>
          <w:rFonts w:ascii="Arial" w:hAnsi="Arial" w:cs="Arial"/>
          <w:color w:val="auto"/>
          <w:sz w:val="22"/>
          <w:lang w:val="en-US"/>
        </w:rPr>
        <w:t xml:space="preserve"> yang </w:t>
      </w:r>
      <w:proofErr w:type="spellStart"/>
      <w:r w:rsidRPr="002931E8">
        <w:rPr>
          <w:rFonts w:ascii="Arial" w:hAnsi="Arial" w:cs="Arial"/>
          <w:color w:val="auto"/>
          <w:sz w:val="22"/>
          <w:lang w:val="en-US"/>
        </w:rPr>
        <w:t>dapat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mempengaruhi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adalah</w:t>
      </w:r>
      <w:proofErr w:type="spellEnd"/>
      <w:r w:rsidRPr="002931E8">
        <w:rPr>
          <w:rFonts w:ascii="Arial" w:hAnsi="Arial" w:cs="Arial"/>
          <w:color w:val="auto"/>
          <w:sz w:val="22"/>
          <w:lang w:val="en-US"/>
        </w:rPr>
        <w:t xml:space="preserve"> proses </w:t>
      </w:r>
      <w:proofErr w:type="spellStart"/>
      <w:r w:rsidRPr="002931E8">
        <w:rPr>
          <w:rFonts w:ascii="Arial" w:hAnsi="Arial" w:cs="Arial"/>
          <w:color w:val="auto"/>
          <w:sz w:val="22"/>
          <w:lang w:val="en-US"/>
        </w:rPr>
        <w:t>pengolahan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seperti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pengeringan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dengan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suhu</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tinggi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dapat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merusak</w:t>
      </w:r>
      <w:proofErr w:type="spellEnd"/>
      <w:r w:rsidRPr="002931E8">
        <w:rPr>
          <w:rFonts w:ascii="Arial" w:hAnsi="Arial" w:cs="Arial"/>
          <w:color w:val="auto"/>
          <w:sz w:val="22"/>
          <w:lang w:val="en-US"/>
        </w:rPr>
        <w:t xml:space="preserve"> flavonoid </w:t>
      </w:r>
      <w:proofErr w:type="spellStart"/>
      <w:r w:rsidRPr="002931E8">
        <w:rPr>
          <w:rFonts w:ascii="Arial" w:hAnsi="Arial" w:cs="Arial"/>
          <w:color w:val="auto"/>
          <w:sz w:val="22"/>
          <w:lang w:val="en-US"/>
        </w:rPr>
        <w:t>sehingga</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kadarnya</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semakin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rendah</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Yuliantri</w:t>
      </w:r>
      <w:proofErr w:type="spellEnd"/>
      <w:r w:rsidRPr="002931E8">
        <w:rPr>
          <w:rFonts w:ascii="Arial" w:hAnsi="Arial" w:cs="Arial"/>
          <w:color w:val="auto"/>
          <w:sz w:val="22"/>
          <w:lang w:val="en-US"/>
        </w:rPr>
        <w:t xml:space="preserve">, 2017) dan </w:t>
      </w:r>
      <w:proofErr w:type="spellStart"/>
      <w:r w:rsidRPr="002931E8">
        <w:rPr>
          <w:rFonts w:ascii="Arial" w:hAnsi="Arial" w:cs="Arial"/>
          <w:color w:val="auto"/>
          <w:sz w:val="22"/>
          <w:lang w:val="en-US"/>
        </w:rPr>
        <w:t>seperti</w:t>
      </w:r>
      <w:proofErr w:type="spellEnd"/>
      <w:r w:rsidRPr="002931E8">
        <w:rPr>
          <w:rFonts w:ascii="Arial" w:hAnsi="Arial" w:cs="Arial"/>
          <w:color w:val="auto"/>
          <w:sz w:val="22"/>
          <w:lang w:val="en-US"/>
        </w:rPr>
        <w:t xml:space="preserve"> pada </w:t>
      </w:r>
      <w:proofErr w:type="spellStart"/>
      <w:r w:rsidRPr="002931E8">
        <w:rPr>
          <w:rFonts w:ascii="Arial" w:hAnsi="Arial" w:cs="Arial"/>
          <w:color w:val="auto"/>
          <w:sz w:val="22"/>
          <w:lang w:val="en-US"/>
        </w:rPr>
        <w:t>teh</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hijau</w:t>
      </w:r>
      <w:proofErr w:type="spellEnd"/>
      <w:r w:rsidRPr="002931E8">
        <w:rPr>
          <w:rFonts w:ascii="Arial" w:hAnsi="Arial" w:cs="Arial"/>
          <w:color w:val="auto"/>
          <w:sz w:val="22"/>
          <w:lang w:val="en-US"/>
        </w:rPr>
        <w:t xml:space="preserve">, </w:t>
      </w:r>
      <w:r w:rsidRPr="002931E8">
        <w:rPr>
          <w:rFonts w:ascii="Arial" w:hAnsi="Arial" w:cs="Arial"/>
          <w:i/>
          <w:iCs/>
          <w:color w:val="auto"/>
          <w:sz w:val="22"/>
          <w:lang w:val="en-US"/>
        </w:rPr>
        <w:t>oolong</w:t>
      </w:r>
      <w:r w:rsidRPr="002931E8">
        <w:rPr>
          <w:rFonts w:ascii="Arial" w:hAnsi="Arial" w:cs="Arial"/>
          <w:color w:val="auto"/>
          <w:sz w:val="22"/>
          <w:lang w:val="en-US"/>
        </w:rPr>
        <w:t xml:space="preserve">, dan </w:t>
      </w:r>
      <w:proofErr w:type="spellStart"/>
      <w:r w:rsidRPr="002931E8">
        <w:rPr>
          <w:rFonts w:ascii="Arial" w:hAnsi="Arial" w:cs="Arial"/>
          <w:color w:val="auto"/>
          <w:sz w:val="22"/>
          <w:lang w:val="en-US"/>
        </w:rPr>
        <w:t>hitam</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terdapat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perbedaan</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karena</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ada</w:t>
      </w:r>
      <w:proofErr w:type="spellEnd"/>
      <w:r w:rsidRPr="002931E8">
        <w:rPr>
          <w:rFonts w:ascii="Arial" w:hAnsi="Arial" w:cs="Arial"/>
          <w:color w:val="auto"/>
          <w:sz w:val="22"/>
          <w:lang w:val="en-US"/>
        </w:rPr>
        <w:t xml:space="preserve"> yang </w:t>
      </w:r>
      <w:proofErr w:type="spellStart"/>
      <w:r w:rsidRPr="002931E8">
        <w:rPr>
          <w:rFonts w:ascii="Arial" w:hAnsi="Arial" w:cs="Arial"/>
          <w:color w:val="auto"/>
          <w:sz w:val="22"/>
          <w:lang w:val="en-US"/>
        </w:rPr>
        <w:t>tidak</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melalui</w:t>
      </w:r>
      <w:proofErr w:type="spellEnd"/>
      <w:r w:rsidRPr="002931E8">
        <w:rPr>
          <w:rFonts w:ascii="Arial" w:hAnsi="Arial" w:cs="Arial"/>
          <w:color w:val="auto"/>
          <w:sz w:val="22"/>
          <w:lang w:val="en-US"/>
        </w:rPr>
        <w:t xml:space="preserve"> proses </w:t>
      </w:r>
      <w:proofErr w:type="spellStart"/>
      <w:r w:rsidRPr="002931E8">
        <w:rPr>
          <w:rFonts w:ascii="Arial" w:hAnsi="Arial" w:cs="Arial"/>
          <w:color w:val="auto"/>
          <w:sz w:val="22"/>
          <w:lang w:val="en-US"/>
        </w:rPr>
        <w:t>fermentasi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fermentasi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sebagian</w:t>
      </w:r>
      <w:proofErr w:type="spellEnd"/>
      <w:r w:rsidRPr="002931E8">
        <w:rPr>
          <w:rFonts w:ascii="Arial" w:hAnsi="Arial" w:cs="Arial"/>
          <w:color w:val="auto"/>
          <w:sz w:val="22"/>
          <w:lang w:val="en-US"/>
        </w:rPr>
        <w:t xml:space="preserve">, dan </w:t>
      </w:r>
      <w:proofErr w:type="spellStart"/>
      <w:r w:rsidRPr="002931E8">
        <w:rPr>
          <w:rFonts w:ascii="Arial" w:hAnsi="Arial" w:cs="Arial"/>
          <w:color w:val="auto"/>
          <w:sz w:val="22"/>
          <w:lang w:val="en-US"/>
        </w:rPr>
        <w:t>fermentasi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penuh</w:t>
      </w:r>
      <w:proofErr w:type="spellEnd"/>
      <w:r w:rsidRPr="002931E8">
        <w:rPr>
          <w:rFonts w:ascii="Arial" w:hAnsi="Arial" w:cs="Arial"/>
          <w:color w:val="auto"/>
          <w:sz w:val="22"/>
          <w:lang w:val="en-US"/>
        </w:rPr>
        <w:t>. Jika s</w:t>
      </w:r>
      <w:r w:rsidRPr="002931E8">
        <w:rPr>
          <w:rFonts w:ascii="Arial" w:hAnsi="Arial" w:cs="Arial"/>
          <w:color w:val="auto"/>
          <w:sz w:val="22"/>
        </w:rPr>
        <w:t>emakin banyak proses fermentasi yang di</w:t>
      </w:r>
      <w:proofErr w:type="spellStart"/>
      <w:r w:rsidRPr="002931E8">
        <w:rPr>
          <w:rFonts w:ascii="Arial" w:hAnsi="Arial" w:cs="Arial"/>
          <w:color w:val="auto"/>
          <w:sz w:val="22"/>
          <w:lang w:val="en-US"/>
        </w:rPr>
        <w:t>lakukan</w:t>
      </w:r>
      <w:proofErr w:type="spellEnd"/>
      <w:r w:rsidRPr="002931E8">
        <w:rPr>
          <w:rFonts w:ascii="Arial" w:hAnsi="Arial" w:cs="Arial"/>
          <w:color w:val="auto"/>
          <w:sz w:val="22"/>
        </w:rPr>
        <w:t xml:space="preserve">, </w:t>
      </w:r>
      <w:proofErr w:type="spellStart"/>
      <w:r w:rsidRPr="002931E8">
        <w:rPr>
          <w:rFonts w:ascii="Arial" w:hAnsi="Arial" w:cs="Arial"/>
          <w:color w:val="auto"/>
          <w:sz w:val="22"/>
          <w:lang w:val="en-US"/>
        </w:rPr>
        <w:t>maka</w:t>
      </w:r>
      <w:proofErr w:type="spellEnd"/>
      <w:r w:rsidRPr="002931E8">
        <w:rPr>
          <w:rFonts w:ascii="Arial" w:hAnsi="Arial" w:cs="Arial"/>
          <w:color w:val="auto"/>
          <w:sz w:val="22"/>
          <w:lang w:val="en-US"/>
        </w:rPr>
        <w:t xml:space="preserve"> </w:t>
      </w:r>
      <w:r w:rsidRPr="002931E8">
        <w:rPr>
          <w:rFonts w:ascii="Arial" w:hAnsi="Arial" w:cs="Arial"/>
          <w:color w:val="auto"/>
          <w:sz w:val="22"/>
        </w:rPr>
        <w:t>kandungan total fenolik</w:t>
      </w:r>
      <w:r w:rsidRPr="002931E8">
        <w:rPr>
          <w:rFonts w:ascii="Arial" w:hAnsi="Arial" w:cs="Arial"/>
          <w:color w:val="auto"/>
          <w:sz w:val="22"/>
          <w:lang w:val="en-US"/>
        </w:rPr>
        <w:t xml:space="preserve"> dan flavonoid</w:t>
      </w:r>
      <w:r w:rsidRPr="002931E8">
        <w:rPr>
          <w:rFonts w:ascii="Arial" w:hAnsi="Arial" w:cs="Arial"/>
          <w:color w:val="auto"/>
          <w:sz w:val="22"/>
        </w:rPr>
        <w:t xml:space="preserve"> di dalam teh akan berkurang</w:t>
      </w:r>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akibat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reaksi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oksidasi</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enzimatis</w:t>
      </w:r>
      <w:proofErr w:type="spellEnd"/>
      <w:r w:rsidRPr="002931E8">
        <w:rPr>
          <w:rFonts w:ascii="Arial" w:hAnsi="Arial" w:cs="Arial"/>
          <w:color w:val="auto"/>
          <w:sz w:val="22"/>
          <w:lang w:val="en-US"/>
        </w:rPr>
        <w:t xml:space="preserve"> (Lelita, 2018). </w:t>
      </w:r>
      <w:r w:rsidRPr="002931E8">
        <w:rPr>
          <w:rFonts w:ascii="Arial" w:hAnsi="Arial" w:cs="Arial"/>
          <w:color w:val="auto"/>
          <w:sz w:val="22"/>
        </w:rPr>
        <w:t xml:space="preserve">Dalam uji </w:t>
      </w:r>
      <w:proofErr w:type="spellStart"/>
      <w:r w:rsidRPr="002931E8">
        <w:rPr>
          <w:rFonts w:ascii="Arial" w:hAnsi="Arial" w:cs="Arial"/>
          <w:color w:val="auto"/>
          <w:sz w:val="22"/>
          <w:lang w:val="en-US"/>
        </w:rPr>
        <w:t>aktivitas</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antioksidan</w:t>
      </w:r>
      <w:proofErr w:type="spellEnd"/>
      <w:r w:rsidRPr="002931E8">
        <w:rPr>
          <w:rFonts w:ascii="Arial" w:hAnsi="Arial" w:cs="Arial"/>
          <w:color w:val="auto"/>
          <w:sz w:val="22"/>
          <w:lang w:val="en-US"/>
        </w:rPr>
        <w:t xml:space="preserve"> </w:t>
      </w:r>
      <w:r w:rsidRPr="002931E8">
        <w:rPr>
          <w:rFonts w:ascii="Arial" w:hAnsi="Arial" w:cs="Arial"/>
          <w:color w:val="auto"/>
          <w:sz w:val="22"/>
        </w:rPr>
        <w:t>DPPH, semakin rendah nilai IC</w:t>
      </w:r>
      <w:r w:rsidRPr="002931E8">
        <w:rPr>
          <w:rFonts w:ascii="Arial" w:hAnsi="Arial" w:cs="Arial"/>
          <w:color w:val="auto"/>
          <w:sz w:val="22"/>
          <w:vertAlign w:val="subscript"/>
        </w:rPr>
        <w:t>50</w:t>
      </w:r>
      <w:r w:rsidRPr="002931E8">
        <w:rPr>
          <w:rFonts w:ascii="Arial" w:hAnsi="Arial" w:cs="Arial"/>
          <w:color w:val="auto"/>
          <w:sz w:val="22"/>
        </w:rPr>
        <w:t xml:space="preserve"> maka semakin baik ekstrak untuk menangkal radikal.</w:t>
      </w:r>
      <w:r w:rsidRPr="002931E8">
        <w:rPr>
          <w:rFonts w:ascii="Arial" w:hAnsi="Arial" w:cs="Arial"/>
          <w:color w:val="auto"/>
          <w:sz w:val="22"/>
          <w:lang w:val="en-US"/>
        </w:rPr>
        <w:t xml:space="preserve"> Dari </w:t>
      </w:r>
      <w:proofErr w:type="spellStart"/>
      <w:r w:rsidRPr="002931E8">
        <w:rPr>
          <w:rFonts w:ascii="Arial" w:hAnsi="Arial" w:cs="Arial"/>
          <w:color w:val="auto"/>
          <w:sz w:val="22"/>
          <w:lang w:val="en-US"/>
        </w:rPr>
        <w:t>tabel</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tersebut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dapat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dilihat</w:t>
      </w:r>
      <w:proofErr w:type="spellEnd"/>
      <w:r w:rsidRPr="002931E8">
        <w:rPr>
          <w:rFonts w:ascii="Arial" w:hAnsi="Arial" w:cs="Arial"/>
          <w:color w:val="auto"/>
          <w:sz w:val="22"/>
          <w:lang w:val="en-US"/>
        </w:rPr>
        <w:t xml:space="preserve"> </w:t>
      </w:r>
      <w:proofErr w:type="spellStart"/>
      <w:r w:rsidRPr="002931E8">
        <w:rPr>
          <w:rFonts w:ascii="Arial" w:hAnsi="Arial" w:cs="Arial"/>
          <w:color w:val="auto"/>
          <w:sz w:val="22"/>
          <w:lang w:val="en-US"/>
        </w:rPr>
        <w:t>bahwa</w:t>
      </w:r>
      <w:proofErr w:type="spellEnd"/>
      <w:r w:rsidRPr="002931E8">
        <w:rPr>
          <w:rFonts w:ascii="Arial" w:hAnsi="Arial" w:cs="Arial"/>
          <w:color w:val="auto"/>
          <w:sz w:val="22"/>
          <w:lang w:val="en-US"/>
        </w:rPr>
        <w:t xml:space="preserve"> t</w:t>
      </w:r>
      <w:proofErr w:type="spellStart"/>
      <w:r w:rsidRPr="002931E8">
        <w:rPr>
          <w:rFonts w:ascii="Arial" w:hAnsi="Arial" w:cs="Arial"/>
          <w:color w:val="auto"/>
          <w:sz w:val="22"/>
          <w:lang w:val="en-ID" w:eastAsia="en-ID"/>
        </w:rPr>
        <w:t>inggi</w:t>
      </w:r>
      <w:proofErr w:type="spellEnd"/>
      <w:r w:rsidRPr="002931E8">
        <w:rPr>
          <w:rFonts w:ascii="Arial" w:hAnsi="Arial" w:cs="Arial"/>
          <w:color w:val="auto"/>
          <w:sz w:val="22"/>
          <w:lang w:val="en-ID" w:eastAsia="en-ID"/>
        </w:rPr>
        <w:t xml:space="preserve"> </w:t>
      </w:r>
      <w:proofErr w:type="spellStart"/>
      <w:r w:rsidRPr="002931E8">
        <w:rPr>
          <w:rFonts w:ascii="Arial" w:hAnsi="Arial" w:cs="Arial"/>
          <w:color w:val="auto"/>
          <w:sz w:val="22"/>
          <w:lang w:val="en-ID" w:eastAsia="en-ID"/>
        </w:rPr>
        <w:t>rendahnya</w:t>
      </w:r>
      <w:proofErr w:type="spellEnd"/>
      <w:r w:rsidRPr="002931E8">
        <w:rPr>
          <w:rFonts w:ascii="Arial" w:hAnsi="Arial" w:cs="Arial"/>
          <w:color w:val="auto"/>
          <w:sz w:val="22"/>
          <w:lang w:val="en-ID" w:eastAsia="en-ID"/>
        </w:rPr>
        <w:t xml:space="preserve"> </w:t>
      </w:r>
      <w:proofErr w:type="spellStart"/>
      <w:r w:rsidRPr="002931E8">
        <w:rPr>
          <w:rFonts w:ascii="Arial" w:hAnsi="Arial" w:cs="Arial"/>
          <w:color w:val="auto"/>
          <w:sz w:val="22"/>
          <w:lang w:val="en-ID" w:eastAsia="en-ID"/>
        </w:rPr>
        <w:t>aktivitas</w:t>
      </w:r>
      <w:proofErr w:type="spellEnd"/>
      <w:r w:rsidRPr="002931E8">
        <w:rPr>
          <w:rFonts w:ascii="Arial" w:hAnsi="Arial" w:cs="Arial"/>
          <w:color w:val="auto"/>
          <w:sz w:val="22"/>
          <w:lang w:val="en-ID" w:eastAsia="en-ID"/>
        </w:rPr>
        <w:t xml:space="preserve"> </w:t>
      </w:r>
      <w:proofErr w:type="spellStart"/>
      <w:r w:rsidRPr="002931E8">
        <w:rPr>
          <w:rFonts w:ascii="Arial" w:hAnsi="Arial" w:cs="Arial"/>
          <w:color w:val="auto"/>
          <w:sz w:val="22"/>
          <w:lang w:val="en-ID" w:eastAsia="en-ID"/>
        </w:rPr>
        <w:t>antioksidan</w:t>
      </w:r>
      <w:proofErr w:type="spellEnd"/>
      <w:r w:rsidRPr="002931E8">
        <w:rPr>
          <w:rFonts w:ascii="Arial" w:hAnsi="Arial" w:cs="Arial"/>
          <w:color w:val="auto"/>
          <w:sz w:val="22"/>
          <w:lang w:val="en-ID" w:eastAsia="en-ID"/>
        </w:rPr>
        <w:t xml:space="preserve"> </w:t>
      </w:r>
      <w:proofErr w:type="spellStart"/>
      <w:r w:rsidRPr="002931E8">
        <w:rPr>
          <w:rFonts w:ascii="Arial" w:hAnsi="Arial" w:cs="Arial"/>
          <w:color w:val="auto"/>
          <w:sz w:val="22"/>
          <w:lang w:val="en-ID" w:eastAsia="en-ID"/>
        </w:rPr>
        <w:t>dipengaruhi</w:t>
      </w:r>
      <w:proofErr w:type="spellEnd"/>
      <w:r w:rsidRPr="002931E8">
        <w:rPr>
          <w:rFonts w:ascii="Arial" w:hAnsi="Arial" w:cs="Arial"/>
          <w:color w:val="auto"/>
          <w:sz w:val="22"/>
          <w:lang w:val="en-ID" w:eastAsia="en-ID"/>
        </w:rPr>
        <w:t xml:space="preserve"> oleh </w:t>
      </w:r>
      <w:proofErr w:type="spellStart"/>
      <w:r w:rsidRPr="002931E8">
        <w:rPr>
          <w:rFonts w:ascii="Arial" w:hAnsi="Arial" w:cs="Arial"/>
          <w:color w:val="auto"/>
          <w:sz w:val="22"/>
          <w:lang w:val="en-ID" w:eastAsia="en-ID"/>
        </w:rPr>
        <w:t>kadar</w:t>
      </w:r>
      <w:proofErr w:type="spellEnd"/>
      <w:r w:rsidRPr="002931E8">
        <w:rPr>
          <w:rFonts w:ascii="Arial" w:hAnsi="Arial" w:cs="Arial"/>
          <w:color w:val="auto"/>
          <w:sz w:val="22"/>
          <w:lang w:val="en-ID" w:eastAsia="en-ID"/>
        </w:rPr>
        <w:t xml:space="preserve"> total </w:t>
      </w:r>
      <w:proofErr w:type="spellStart"/>
      <w:r w:rsidRPr="002931E8">
        <w:rPr>
          <w:rFonts w:ascii="Arial" w:hAnsi="Arial" w:cs="Arial"/>
          <w:color w:val="auto"/>
          <w:sz w:val="22"/>
          <w:lang w:val="en-ID" w:eastAsia="en-ID"/>
        </w:rPr>
        <w:t>fenol</w:t>
      </w:r>
      <w:proofErr w:type="spellEnd"/>
      <w:r w:rsidRPr="002931E8">
        <w:rPr>
          <w:rFonts w:ascii="Arial" w:hAnsi="Arial" w:cs="Arial"/>
          <w:color w:val="auto"/>
          <w:sz w:val="22"/>
          <w:lang w:val="en-ID" w:eastAsia="en-ID"/>
        </w:rPr>
        <w:t xml:space="preserve"> dan flavonoid, </w:t>
      </w:r>
      <w:proofErr w:type="spellStart"/>
      <w:r w:rsidRPr="002931E8">
        <w:rPr>
          <w:rFonts w:ascii="Arial" w:hAnsi="Arial" w:cs="Arial"/>
          <w:color w:val="auto"/>
          <w:sz w:val="22"/>
          <w:lang w:val="en-ID" w:eastAsia="en-ID"/>
        </w:rPr>
        <w:t>karena</w:t>
      </w:r>
      <w:proofErr w:type="spellEnd"/>
      <w:r w:rsidRPr="002931E8">
        <w:rPr>
          <w:rFonts w:ascii="Arial" w:hAnsi="Arial" w:cs="Arial"/>
          <w:color w:val="auto"/>
          <w:sz w:val="22"/>
          <w:lang w:val="en-ID" w:eastAsia="en-ID"/>
        </w:rPr>
        <w:t xml:space="preserve"> </w:t>
      </w:r>
      <w:r w:rsidRPr="002931E8">
        <w:rPr>
          <w:rFonts w:ascii="Arial" w:hAnsi="Arial" w:cs="Arial"/>
          <w:color w:val="auto"/>
          <w:sz w:val="22"/>
          <w:lang w:val="en-US"/>
        </w:rPr>
        <w:t>a</w:t>
      </w:r>
      <w:r w:rsidRPr="002931E8">
        <w:rPr>
          <w:rFonts w:ascii="Arial" w:hAnsi="Arial" w:cs="Arial"/>
          <w:color w:val="auto"/>
          <w:sz w:val="22"/>
        </w:rPr>
        <w:t xml:space="preserve">ktivitas antioksidan meningkat seiring dengan meningkatnya kadar total fenol dan flavonoid yang merupakan senyawa bioaktif yang berperan sebagai antioksidan (Yondra </w:t>
      </w:r>
      <w:r w:rsidRPr="002931E8">
        <w:rPr>
          <w:rFonts w:ascii="Arial" w:hAnsi="Arial" w:cs="Arial"/>
          <w:i/>
          <w:iCs/>
          <w:color w:val="auto"/>
          <w:sz w:val="22"/>
        </w:rPr>
        <w:t>et al</w:t>
      </w:r>
      <w:r w:rsidRPr="002931E8">
        <w:rPr>
          <w:rFonts w:ascii="Arial" w:hAnsi="Arial" w:cs="Arial"/>
          <w:color w:val="auto"/>
          <w:sz w:val="22"/>
        </w:rPr>
        <w:t>., 2014).</w:t>
      </w:r>
      <w:r w:rsidRPr="002931E8">
        <w:rPr>
          <w:rFonts w:ascii="Arial" w:hAnsi="Arial" w:cs="Arial"/>
          <w:color w:val="auto"/>
          <w:sz w:val="22"/>
          <w:lang w:val="en-US"/>
        </w:rPr>
        <w:t xml:space="preserve"> </w:t>
      </w:r>
    </w:p>
    <w:p w14:paraId="0F5BF346" w14:textId="6491881C" w:rsidR="00D60057" w:rsidRPr="00507F68" w:rsidRDefault="00D60057" w:rsidP="00D87CF1">
      <w:pPr>
        <w:pStyle w:val="ListParagraph"/>
        <w:numPr>
          <w:ilvl w:val="1"/>
          <w:numId w:val="7"/>
        </w:numPr>
        <w:tabs>
          <w:tab w:val="left" w:pos="851"/>
        </w:tabs>
        <w:spacing w:after="0" w:line="360" w:lineRule="auto"/>
        <w:ind w:left="425" w:hanging="357"/>
        <w:rPr>
          <w:rStyle w:val="fontstyle01"/>
          <w:rFonts w:ascii="Arial" w:hAnsi="Arial" w:cs="Arial"/>
          <w:b/>
          <w:bCs/>
          <w:color w:val="auto"/>
          <w:lang w:val="en-US"/>
        </w:rPr>
      </w:pPr>
      <w:proofErr w:type="spellStart"/>
      <w:r w:rsidRPr="00507F68">
        <w:rPr>
          <w:rStyle w:val="fontstyle01"/>
          <w:rFonts w:ascii="Arial" w:hAnsi="Arial" w:cs="Arial"/>
          <w:b/>
          <w:bCs/>
          <w:color w:val="auto"/>
          <w:lang w:val="en-US"/>
        </w:rPr>
        <w:t>Komponen</w:t>
      </w:r>
      <w:proofErr w:type="spellEnd"/>
      <w:r w:rsidR="0056271D" w:rsidRPr="00507F68">
        <w:rPr>
          <w:rStyle w:val="fontstyle01"/>
          <w:rFonts w:ascii="Arial" w:hAnsi="Arial" w:cs="Arial"/>
          <w:b/>
          <w:bCs/>
          <w:color w:val="auto"/>
          <w:lang w:val="en-US"/>
        </w:rPr>
        <w:t xml:space="preserve"> </w:t>
      </w:r>
      <w:proofErr w:type="spellStart"/>
      <w:r w:rsidR="0056271D" w:rsidRPr="00507F68">
        <w:rPr>
          <w:rStyle w:val="fontstyle01"/>
          <w:rFonts w:ascii="Arial" w:hAnsi="Arial" w:cs="Arial"/>
          <w:b/>
          <w:bCs/>
          <w:color w:val="auto"/>
          <w:lang w:val="en-US"/>
        </w:rPr>
        <w:t>Bioaktif</w:t>
      </w:r>
      <w:proofErr w:type="spellEnd"/>
    </w:p>
    <w:p w14:paraId="559081CC" w14:textId="77777777" w:rsidR="00D60057" w:rsidRPr="00D87CF1" w:rsidRDefault="00D60057" w:rsidP="00D87CF1">
      <w:pPr>
        <w:pStyle w:val="ListParagraph"/>
        <w:tabs>
          <w:tab w:val="left" w:pos="851"/>
        </w:tabs>
        <w:spacing w:after="0" w:line="360" w:lineRule="auto"/>
        <w:ind w:left="0" w:firstLine="425"/>
        <w:rPr>
          <w:rStyle w:val="fontstyle01"/>
          <w:rFonts w:ascii="Arial" w:hAnsi="Arial" w:cs="Arial"/>
          <w:color w:val="auto"/>
          <w:lang w:val="en-US"/>
        </w:rPr>
      </w:pPr>
      <w:proofErr w:type="spellStart"/>
      <w:r w:rsidRPr="00D87CF1">
        <w:rPr>
          <w:rStyle w:val="fontstyle01"/>
          <w:rFonts w:ascii="Arial" w:hAnsi="Arial" w:cs="Arial"/>
          <w:color w:val="auto"/>
          <w:lang w:val="en-US"/>
        </w:rPr>
        <w:t>Beberapa</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komoditas</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memiliki</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komponen</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kimia</w:t>
      </w:r>
      <w:proofErr w:type="spellEnd"/>
      <w:r w:rsidRPr="00D87CF1">
        <w:rPr>
          <w:rStyle w:val="fontstyle01"/>
          <w:rFonts w:ascii="Arial" w:hAnsi="Arial" w:cs="Arial"/>
          <w:color w:val="auto"/>
          <w:lang w:val="en-US"/>
        </w:rPr>
        <w:t xml:space="preserve"> yang </w:t>
      </w:r>
      <w:proofErr w:type="spellStart"/>
      <w:r w:rsidRPr="00D87CF1">
        <w:rPr>
          <w:rStyle w:val="fontstyle01"/>
          <w:rFonts w:ascii="Arial" w:hAnsi="Arial" w:cs="Arial"/>
          <w:color w:val="auto"/>
          <w:lang w:val="en-US"/>
        </w:rPr>
        <w:t>memiliki</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perbedaan</w:t>
      </w:r>
      <w:proofErr w:type="spellEnd"/>
      <w:r w:rsidRPr="00D87CF1">
        <w:rPr>
          <w:rStyle w:val="fontstyle01"/>
          <w:rFonts w:ascii="Arial" w:hAnsi="Arial" w:cs="Arial"/>
          <w:color w:val="auto"/>
          <w:lang w:val="en-US"/>
        </w:rPr>
        <w:t xml:space="preserve"> dan </w:t>
      </w:r>
      <w:proofErr w:type="spellStart"/>
      <w:r w:rsidRPr="00D87CF1">
        <w:rPr>
          <w:rStyle w:val="fontstyle01"/>
          <w:rFonts w:ascii="Arial" w:hAnsi="Arial" w:cs="Arial"/>
          <w:color w:val="auto"/>
          <w:lang w:val="en-US"/>
        </w:rPr>
        <w:t>kesamaan</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jenisnya</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Berikut</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merupakan</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tabel</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komponen</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kimia</w:t>
      </w:r>
      <w:proofErr w:type="spellEnd"/>
      <w:r w:rsidRPr="00D87CF1">
        <w:rPr>
          <w:rStyle w:val="fontstyle01"/>
          <w:rFonts w:ascii="Arial" w:hAnsi="Arial" w:cs="Arial"/>
          <w:color w:val="auto"/>
          <w:lang w:val="en-US"/>
        </w:rPr>
        <w:t xml:space="preserve"> pada </w:t>
      </w:r>
      <w:proofErr w:type="spellStart"/>
      <w:r w:rsidRPr="00D87CF1">
        <w:rPr>
          <w:rStyle w:val="fontstyle01"/>
          <w:rFonts w:ascii="Arial" w:hAnsi="Arial" w:cs="Arial"/>
          <w:color w:val="auto"/>
          <w:lang w:val="en-US"/>
        </w:rPr>
        <w:t>beberapa</w:t>
      </w:r>
      <w:proofErr w:type="spellEnd"/>
      <w:r w:rsidRPr="00D87CF1">
        <w:rPr>
          <w:rStyle w:val="fontstyle01"/>
          <w:rFonts w:ascii="Arial" w:hAnsi="Arial" w:cs="Arial"/>
          <w:color w:val="auto"/>
          <w:lang w:val="en-US"/>
        </w:rPr>
        <w:t xml:space="preserve"> </w:t>
      </w:r>
      <w:proofErr w:type="spellStart"/>
      <w:r w:rsidRPr="00D87CF1">
        <w:rPr>
          <w:rStyle w:val="fontstyle01"/>
          <w:rFonts w:ascii="Arial" w:hAnsi="Arial" w:cs="Arial"/>
          <w:color w:val="auto"/>
          <w:lang w:val="en-US"/>
        </w:rPr>
        <w:t>komoditas</w:t>
      </w:r>
      <w:proofErr w:type="spellEnd"/>
      <w:r w:rsidRPr="00D87CF1">
        <w:rPr>
          <w:rStyle w:val="fontstyle01"/>
          <w:rFonts w:ascii="Arial" w:hAnsi="Arial" w:cs="Arial"/>
          <w:color w:val="auto"/>
          <w:lang w:val="en-US"/>
        </w:rPr>
        <w:t>.</w:t>
      </w:r>
    </w:p>
    <w:p w14:paraId="28C12F4C" w14:textId="77777777" w:rsidR="00D60057" w:rsidRDefault="00D60057" w:rsidP="0056271D">
      <w:pPr>
        <w:pStyle w:val="ListParagraph"/>
        <w:tabs>
          <w:tab w:val="left" w:pos="851"/>
        </w:tabs>
        <w:spacing w:after="0" w:line="360" w:lineRule="auto"/>
        <w:ind w:left="709" w:firstLine="0"/>
        <w:rPr>
          <w:rStyle w:val="fontstyle01"/>
          <w:rFonts w:ascii="Times New Roman" w:hAnsi="Times New Roman" w:cs="Times New Roman"/>
          <w:color w:val="auto"/>
          <w:sz w:val="24"/>
          <w:szCs w:val="24"/>
          <w:lang w:val="en-US"/>
        </w:rPr>
      </w:pPr>
    </w:p>
    <w:p w14:paraId="23D03FE2" w14:textId="19CEACA0" w:rsidR="00FB197E" w:rsidRPr="00E63C23" w:rsidRDefault="00FB197E" w:rsidP="0056271D">
      <w:pPr>
        <w:pStyle w:val="ListParagraph"/>
        <w:tabs>
          <w:tab w:val="left" w:pos="851"/>
        </w:tabs>
        <w:spacing w:after="0" w:line="360" w:lineRule="auto"/>
        <w:ind w:left="709" w:firstLine="0"/>
        <w:rPr>
          <w:rStyle w:val="fontstyle01"/>
          <w:rFonts w:ascii="Times New Roman" w:hAnsi="Times New Roman" w:cs="Times New Roman"/>
          <w:color w:val="auto"/>
          <w:sz w:val="24"/>
          <w:szCs w:val="24"/>
          <w:lang w:val="en-US"/>
        </w:rPr>
        <w:sectPr w:rsidR="00FB197E" w:rsidRPr="00E63C23" w:rsidSect="00FB197E">
          <w:type w:val="continuous"/>
          <w:pgSz w:w="11909" w:h="16834" w:code="9"/>
          <w:pgMar w:top="1440" w:right="1440" w:bottom="1440" w:left="1440" w:header="720" w:footer="720" w:gutter="0"/>
          <w:cols w:space="360"/>
          <w:docGrid w:linePitch="360"/>
        </w:sectPr>
      </w:pPr>
    </w:p>
    <w:p w14:paraId="473E2DE5" w14:textId="77777777" w:rsidR="00D60057" w:rsidRPr="0056271D" w:rsidRDefault="00D60057" w:rsidP="0056271D">
      <w:pPr>
        <w:tabs>
          <w:tab w:val="left" w:pos="851"/>
        </w:tabs>
        <w:spacing w:after="0" w:line="360" w:lineRule="auto"/>
        <w:ind w:left="0" w:firstLine="0"/>
        <w:rPr>
          <w:rStyle w:val="fontstyle01"/>
          <w:rFonts w:ascii="Times New Roman" w:hAnsi="Times New Roman" w:cs="Times New Roman"/>
          <w:b/>
          <w:bCs/>
          <w:color w:val="auto"/>
          <w:sz w:val="24"/>
          <w:szCs w:val="24"/>
          <w:lang w:val="en-US"/>
        </w:rPr>
        <w:sectPr w:rsidR="00D60057" w:rsidRPr="0056271D" w:rsidSect="00594E92">
          <w:type w:val="continuous"/>
          <w:pgSz w:w="11909" w:h="16834" w:code="9"/>
          <w:pgMar w:top="1440" w:right="720" w:bottom="1440" w:left="720" w:header="720" w:footer="720" w:gutter="0"/>
          <w:cols w:num="2" w:space="360"/>
          <w:docGrid w:linePitch="360"/>
        </w:sectPr>
      </w:pPr>
    </w:p>
    <w:p w14:paraId="6893D66F" w14:textId="7B43A532" w:rsidR="00D60057" w:rsidRPr="00D87CF1" w:rsidRDefault="00D60057" w:rsidP="00D87CF1">
      <w:pPr>
        <w:pStyle w:val="ListParagraph"/>
        <w:tabs>
          <w:tab w:val="left" w:pos="851"/>
        </w:tabs>
        <w:spacing w:after="0" w:line="360" w:lineRule="auto"/>
        <w:ind w:left="709" w:firstLine="0"/>
        <w:rPr>
          <w:rStyle w:val="fontstyle01"/>
          <w:rFonts w:ascii="Arial" w:hAnsi="Arial" w:cs="Arial"/>
          <w:b/>
          <w:bCs/>
          <w:color w:val="auto"/>
          <w:lang w:val="en-US"/>
        </w:rPr>
      </w:pPr>
      <w:r w:rsidRPr="00D87CF1">
        <w:rPr>
          <w:rStyle w:val="fontstyle01"/>
          <w:rFonts w:ascii="Arial" w:hAnsi="Arial" w:cs="Arial"/>
          <w:b/>
          <w:bCs/>
          <w:color w:val="auto"/>
          <w:lang w:val="en-US"/>
        </w:rPr>
        <w:lastRenderedPageBreak/>
        <w:t xml:space="preserve">Tabel 2. </w:t>
      </w:r>
      <w:proofErr w:type="spellStart"/>
      <w:r w:rsidRPr="00D87CF1">
        <w:rPr>
          <w:rStyle w:val="fontstyle01"/>
          <w:rFonts w:ascii="Arial" w:hAnsi="Arial" w:cs="Arial"/>
          <w:b/>
          <w:bCs/>
          <w:color w:val="auto"/>
          <w:lang w:val="en-US"/>
        </w:rPr>
        <w:t>Komponen</w:t>
      </w:r>
      <w:proofErr w:type="spellEnd"/>
      <w:r w:rsidRPr="00D87CF1">
        <w:rPr>
          <w:rStyle w:val="fontstyle01"/>
          <w:rFonts w:ascii="Arial" w:hAnsi="Arial" w:cs="Arial"/>
          <w:b/>
          <w:bCs/>
          <w:color w:val="auto"/>
          <w:lang w:val="en-US"/>
        </w:rPr>
        <w:t xml:space="preserve"> </w:t>
      </w:r>
      <w:bookmarkStart w:id="0" w:name="_Hlk54553667"/>
      <w:proofErr w:type="spellStart"/>
      <w:r w:rsidR="00D26389" w:rsidRPr="00D87CF1">
        <w:rPr>
          <w:rStyle w:val="fontstyle01"/>
          <w:rFonts w:ascii="Arial" w:hAnsi="Arial" w:cs="Arial"/>
          <w:b/>
          <w:bCs/>
          <w:color w:val="auto"/>
          <w:lang w:val="en-US"/>
        </w:rPr>
        <w:t>senyawa</w:t>
      </w:r>
      <w:proofErr w:type="spellEnd"/>
      <w:r w:rsidR="00D26389" w:rsidRPr="00D87CF1">
        <w:rPr>
          <w:rStyle w:val="fontstyle01"/>
          <w:rFonts w:ascii="Arial" w:hAnsi="Arial" w:cs="Arial"/>
          <w:b/>
          <w:bCs/>
          <w:color w:val="auto"/>
          <w:lang w:val="en-US"/>
        </w:rPr>
        <w:t xml:space="preserve"> </w:t>
      </w:r>
      <w:proofErr w:type="spellStart"/>
      <w:r w:rsidR="00D26389" w:rsidRPr="00D87CF1">
        <w:rPr>
          <w:rStyle w:val="fontstyle01"/>
          <w:rFonts w:ascii="Arial" w:hAnsi="Arial" w:cs="Arial"/>
          <w:b/>
          <w:bCs/>
          <w:color w:val="auto"/>
          <w:lang w:val="en-US"/>
        </w:rPr>
        <w:t>bioaktif</w:t>
      </w:r>
      <w:proofErr w:type="spellEnd"/>
      <w:r w:rsidR="003626B9" w:rsidRPr="00D87CF1">
        <w:rPr>
          <w:rStyle w:val="fontstyle01"/>
          <w:rFonts w:ascii="Arial" w:hAnsi="Arial" w:cs="Arial"/>
          <w:b/>
          <w:bCs/>
          <w:color w:val="auto"/>
          <w:lang w:val="en-US"/>
        </w:rPr>
        <w:t xml:space="preserve"> </w:t>
      </w:r>
      <w:bookmarkEnd w:id="0"/>
      <w:proofErr w:type="spellStart"/>
      <w:r w:rsidR="003626B9" w:rsidRPr="00D87CF1">
        <w:rPr>
          <w:rStyle w:val="fontstyle01"/>
          <w:rFonts w:ascii="Arial" w:hAnsi="Arial" w:cs="Arial"/>
          <w:b/>
          <w:bCs/>
          <w:color w:val="auto"/>
          <w:lang w:val="en-US"/>
        </w:rPr>
        <w:t>dari</w:t>
      </w:r>
      <w:proofErr w:type="spellEnd"/>
      <w:r w:rsidR="003626B9" w:rsidRPr="00D87CF1">
        <w:rPr>
          <w:rStyle w:val="fontstyle01"/>
          <w:rFonts w:ascii="Arial" w:hAnsi="Arial" w:cs="Arial"/>
          <w:b/>
          <w:bCs/>
          <w:color w:val="auto"/>
          <w:lang w:val="en-US"/>
        </w:rPr>
        <w:t xml:space="preserve"> </w:t>
      </w:r>
      <w:proofErr w:type="spellStart"/>
      <w:r w:rsidR="003626B9" w:rsidRPr="00D87CF1">
        <w:rPr>
          <w:rStyle w:val="fontstyle01"/>
          <w:rFonts w:ascii="Arial" w:hAnsi="Arial" w:cs="Arial"/>
          <w:b/>
          <w:bCs/>
          <w:color w:val="auto"/>
          <w:lang w:val="en-US"/>
        </w:rPr>
        <w:t>beberapa</w:t>
      </w:r>
      <w:proofErr w:type="spellEnd"/>
      <w:r w:rsidR="003626B9" w:rsidRPr="00D87CF1">
        <w:rPr>
          <w:rStyle w:val="fontstyle01"/>
          <w:rFonts w:ascii="Arial" w:hAnsi="Arial" w:cs="Arial"/>
          <w:b/>
          <w:bCs/>
          <w:color w:val="auto"/>
          <w:lang w:val="en-US"/>
        </w:rPr>
        <w:t xml:space="preserve"> </w:t>
      </w:r>
      <w:proofErr w:type="spellStart"/>
      <w:r w:rsidR="003626B9" w:rsidRPr="00D87CF1">
        <w:rPr>
          <w:rStyle w:val="fontstyle01"/>
          <w:rFonts w:ascii="Arial" w:hAnsi="Arial" w:cs="Arial"/>
          <w:b/>
          <w:bCs/>
          <w:color w:val="auto"/>
          <w:lang w:val="en-US"/>
        </w:rPr>
        <w:t>macam</w:t>
      </w:r>
      <w:proofErr w:type="spellEnd"/>
      <w:r w:rsidR="003626B9" w:rsidRPr="00D87CF1">
        <w:rPr>
          <w:rStyle w:val="fontstyle01"/>
          <w:rFonts w:ascii="Arial" w:hAnsi="Arial" w:cs="Arial"/>
          <w:b/>
          <w:bCs/>
          <w:color w:val="auto"/>
          <w:lang w:val="en-US"/>
        </w:rPr>
        <w:t xml:space="preserve"> </w:t>
      </w:r>
      <w:proofErr w:type="spellStart"/>
      <w:r w:rsidR="003626B9" w:rsidRPr="00D87CF1">
        <w:rPr>
          <w:rStyle w:val="fontstyle01"/>
          <w:rFonts w:ascii="Arial" w:hAnsi="Arial" w:cs="Arial"/>
          <w:b/>
          <w:bCs/>
          <w:color w:val="auto"/>
          <w:lang w:val="en-US"/>
        </w:rPr>
        <w:t>daun</w:t>
      </w:r>
      <w:proofErr w:type="spellEnd"/>
    </w:p>
    <w:tbl>
      <w:tblPr>
        <w:tblStyle w:val="TableGrid"/>
        <w:tblW w:w="0" w:type="auto"/>
        <w:tblInd w:w="709" w:type="dxa"/>
        <w:tblLook w:val="04A0" w:firstRow="1" w:lastRow="0" w:firstColumn="1" w:lastColumn="0" w:noHBand="0" w:noVBand="1"/>
      </w:tblPr>
      <w:tblGrid>
        <w:gridCol w:w="2727"/>
        <w:gridCol w:w="3685"/>
        <w:gridCol w:w="3085"/>
        <w:gridCol w:w="142"/>
      </w:tblGrid>
      <w:tr w:rsidR="00EE57AA" w:rsidRPr="00E63C23" w14:paraId="77280FB5" w14:textId="77777777" w:rsidTr="00BE1506">
        <w:trPr>
          <w:trHeight w:val="252"/>
        </w:trPr>
        <w:tc>
          <w:tcPr>
            <w:tcW w:w="2727" w:type="dxa"/>
            <w:tcBorders>
              <w:left w:val="nil"/>
              <w:bottom w:val="single" w:sz="4" w:space="0" w:color="auto"/>
              <w:right w:val="nil"/>
            </w:tcBorders>
            <w:vAlign w:val="center"/>
          </w:tcPr>
          <w:p w14:paraId="0A96524B" w14:textId="77777777" w:rsidR="00D60057" w:rsidRPr="00D87CF1" w:rsidRDefault="00D60057" w:rsidP="00D87CF1">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D87CF1">
              <w:rPr>
                <w:rStyle w:val="fontstyle01"/>
                <w:rFonts w:ascii="Arial" w:hAnsi="Arial" w:cs="Arial"/>
                <w:b/>
                <w:bCs/>
                <w:color w:val="auto"/>
                <w:lang w:val="en-US"/>
              </w:rPr>
              <w:t>Komoditas</w:t>
            </w:r>
            <w:proofErr w:type="spellEnd"/>
          </w:p>
        </w:tc>
        <w:tc>
          <w:tcPr>
            <w:tcW w:w="3685" w:type="dxa"/>
            <w:tcBorders>
              <w:left w:val="nil"/>
              <w:bottom w:val="single" w:sz="4" w:space="0" w:color="auto"/>
              <w:right w:val="nil"/>
            </w:tcBorders>
            <w:vAlign w:val="center"/>
          </w:tcPr>
          <w:p w14:paraId="43DFC549" w14:textId="77777777" w:rsidR="00D60057" w:rsidRPr="00D87CF1" w:rsidRDefault="00D60057" w:rsidP="00D87CF1">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D87CF1">
              <w:rPr>
                <w:rStyle w:val="fontstyle01"/>
                <w:rFonts w:ascii="Arial" w:hAnsi="Arial" w:cs="Arial"/>
                <w:b/>
                <w:bCs/>
                <w:color w:val="auto"/>
                <w:lang w:val="en-US"/>
              </w:rPr>
              <w:t>Komponen</w:t>
            </w:r>
            <w:proofErr w:type="spellEnd"/>
          </w:p>
        </w:tc>
        <w:tc>
          <w:tcPr>
            <w:tcW w:w="3227" w:type="dxa"/>
            <w:gridSpan w:val="2"/>
            <w:tcBorders>
              <w:left w:val="nil"/>
              <w:bottom w:val="single" w:sz="4" w:space="0" w:color="auto"/>
              <w:right w:val="nil"/>
            </w:tcBorders>
            <w:vAlign w:val="center"/>
          </w:tcPr>
          <w:p w14:paraId="7AA06AA4" w14:textId="77777777" w:rsidR="00D60057" w:rsidRPr="00D87CF1" w:rsidRDefault="00D60057" w:rsidP="00D87CF1">
            <w:pPr>
              <w:pStyle w:val="ListParagraph"/>
              <w:tabs>
                <w:tab w:val="left" w:pos="851"/>
              </w:tabs>
              <w:spacing w:after="0" w:line="240" w:lineRule="auto"/>
              <w:ind w:left="0" w:firstLine="0"/>
              <w:jc w:val="center"/>
              <w:rPr>
                <w:rStyle w:val="fontstyle01"/>
                <w:rFonts w:ascii="Arial" w:hAnsi="Arial" w:cs="Arial"/>
                <w:b/>
                <w:bCs/>
                <w:color w:val="auto"/>
                <w:lang w:val="en-US"/>
              </w:rPr>
            </w:pPr>
            <w:proofErr w:type="spellStart"/>
            <w:r w:rsidRPr="00D87CF1">
              <w:rPr>
                <w:rStyle w:val="fontstyle01"/>
                <w:rFonts w:ascii="Arial" w:hAnsi="Arial" w:cs="Arial"/>
                <w:b/>
                <w:bCs/>
                <w:color w:val="auto"/>
                <w:lang w:val="en-US"/>
              </w:rPr>
              <w:t>Referensi</w:t>
            </w:r>
            <w:proofErr w:type="spellEnd"/>
          </w:p>
        </w:tc>
      </w:tr>
      <w:tr w:rsidR="00EE57AA" w:rsidRPr="00E63C23" w14:paraId="41CC7463" w14:textId="77777777" w:rsidTr="00666FC3">
        <w:trPr>
          <w:gridAfter w:val="1"/>
          <w:wAfter w:w="142" w:type="dxa"/>
          <w:trHeight w:val="1735"/>
        </w:trPr>
        <w:tc>
          <w:tcPr>
            <w:tcW w:w="2727" w:type="dxa"/>
            <w:tcBorders>
              <w:left w:val="nil"/>
              <w:bottom w:val="nil"/>
              <w:right w:val="nil"/>
            </w:tcBorders>
          </w:tcPr>
          <w:p w14:paraId="56EF95F4" w14:textId="6A7AF19C"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rPr>
              <w:t xml:space="preserve">Daun </w:t>
            </w:r>
            <w:proofErr w:type="spellStart"/>
            <w:r w:rsidRPr="00D87CF1">
              <w:rPr>
                <w:rStyle w:val="fontstyle01"/>
                <w:rFonts w:ascii="Arial" w:hAnsi="Arial" w:cs="Arial"/>
                <w:color w:val="auto"/>
                <w:lang w:val="en-US"/>
              </w:rPr>
              <w:t>Jambu</w:t>
            </w:r>
            <w:proofErr w:type="spellEnd"/>
            <w:r w:rsidRPr="00D87CF1">
              <w:rPr>
                <w:rStyle w:val="fontstyle01"/>
                <w:rFonts w:ascii="Arial" w:hAnsi="Arial" w:cs="Arial"/>
                <w:color w:val="auto"/>
                <w:lang w:val="en-US"/>
              </w:rPr>
              <w:t xml:space="preserve"> </w:t>
            </w:r>
            <w:r w:rsidR="00B91393" w:rsidRPr="00D87CF1">
              <w:rPr>
                <w:rStyle w:val="fontstyle01"/>
                <w:rFonts w:ascii="Arial" w:hAnsi="Arial" w:cs="Arial"/>
                <w:color w:val="auto"/>
                <w:lang w:val="en-US"/>
              </w:rPr>
              <w:t>B</w:t>
            </w:r>
            <w:r w:rsidRPr="00D87CF1">
              <w:rPr>
                <w:rStyle w:val="fontstyle01"/>
                <w:rFonts w:ascii="Arial" w:hAnsi="Arial" w:cs="Arial"/>
                <w:color w:val="auto"/>
                <w:lang w:val="en-US"/>
              </w:rPr>
              <w:t>i</w:t>
            </w:r>
            <w:r w:rsidRPr="00D87CF1">
              <w:rPr>
                <w:rStyle w:val="fontstyle01"/>
                <w:rFonts w:ascii="Arial" w:hAnsi="Arial" w:cs="Arial"/>
                <w:color w:val="auto"/>
              </w:rPr>
              <w:t>j</w:t>
            </w:r>
            <w:proofErr w:type="spellStart"/>
            <w:r w:rsidRPr="00D87CF1">
              <w:rPr>
                <w:rStyle w:val="fontstyle01"/>
                <w:rFonts w:ascii="Arial" w:hAnsi="Arial" w:cs="Arial"/>
                <w:color w:val="auto"/>
                <w:lang w:val="en-US"/>
              </w:rPr>
              <w:t>i</w:t>
            </w:r>
            <w:proofErr w:type="spellEnd"/>
          </w:p>
        </w:tc>
        <w:tc>
          <w:tcPr>
            <w:tcW w:w="3685" w:type="dxa"/>
            <w:tcBorders>
              <w:left w:val="nil"/>
              <w:bottom w:val="nil"/>
              <w:right w:val="nil"/>
            </w:tcBorders>
          </w:tcPr>
          <w:p w14:paraId="40588D94"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rPr>
              <w:t>Isomer glukosa HHDP</w:t>
            </w:r>
            <w:r w:rsidRPr="00D87CF1">
              <w:rPr>
                <w:rStyle w:val="fontstyle01"/>
                <w:rFonts w:ascii="Arial" w:hAnsi="Arial" w:cs="Arial"/>
                <w:color w:val="auto"/>
                <w:lang w:val="en-US"/>
              </w:rPr>
              <w:t xml:space="preserve"> </w:t>
            </w:r>
            <w:r w:rsidRPr="00D87CF1">
              <w:rPr>
                <w:rStyle w:val="fontstyle01"/>
                <w:rFonts w:ascii="Arial" w:hAnsi="Arial" w:cs="Arial"/>
                <w:color w:val="auto"/>
              </w:rPr>
              <w:t>(</w:t>
            </w:r>
            <w:r w:rsidRPr="00D87CF1">
              <w:rPr>
                <w:rStyle w:val="fontstyle01"/>
                <w:rFonts w:ascii="Arial" w:hAnsi="Arial" w:cs="Arial"/>
                <w:color w:val="auto"/>
                <w:lang w:val="en-US"/>
              </w:rPr>
              <w:t>1</w:t>
            </w:r>
            <w:r w:rsidRPr="00D87CF1">
              <w:rPr>
                <w:rStyle w:val="fontstyle01"/>
                <w:rFonts w:ascii="Arial" w:hAnsi="Arial" w:cs="Arial"/>
                <w:color w:val="auto"/>
              </w:rPr>
              <w:t>,</w:t>
            </w:r>
            <w:r w:rsidRPr="00D87CF1">
              <w:rPr>
                <w:rStyle w:val="fontstyle01"/>
                <w:rFonts w:ascii="Arial" w:hAnsi="Arial" w:cs="Arial"/>
                <w:color w:val="auto"/>
                <w:lang w:val="en-US"/>
              </w:rPr>
              <w:t>2)</w:t>
            </w:r>
            <w:r w:rsidRPr="00D87CF1">
              <w:rPr>
                <w:rStyle w:val="fontstyle01"/>
                <w:rFonts w:ascii="Arial" w:hAnsi="Arial" w:cs="Arial"/>
                <w:color w:val="auto"/>
              </w:rPr>
              <w:t>, Prodelphinidin B2, Asam galat, Pedunculagin/Casuariin, Gallocatechin, Geraniin, Pedunculagin/Casuariin, Procyanidin</w:t>
            </w:r>
            <w:r w:rsidRPr="00D87CF1">
              <w:rPr>
                <w:rStyle w:val="fontstyle01"/>
                <w:rFonts w:ascii="Arial" w:hAnsi="Arial" w:cs="Arial"/>
                <w:color w:val="auto"/>
                <w:lang w:val="en-US"/>
              </w:rPr>
              <w:t xml:space="preserve"> </w:t>
            </w:r>
            <w:r w:rsidRPr="00D87CF1">
              <w:rPr>
                <w:rStyle w:val="fontstyle01"/>
                <w:rFonts w:ascii="Arial" w:hAnsi="Arial" w:cs="Arial"/>
                <w:color w:val="auto"/>
              </w:rPr>
              <w:t>B,</w:t>
            </w:r>
            <w:r w:rsidRPr="00D87CF1">
              <w:rPr>
                <w:rStyle w:val="fontstyle01"/>
                <w:rFonts w:ascii="Arial" w:hAnsi="Arial" w:cs="Arial"/>
                <w:color w:val="auto"/>
                <w:lang w:val="en-US"/>
              </w:rPr>
              <w:t xml:space="preserve"> </w:t>
            </w:r>
            <w:r w:rsidRPr="00D87CF1">
              <w:rPr>
                <w:rStyle w:val="fontstyle01"/>
                <w:rFonts w:ascii="Arial" w:hAnsi="Arial" w:cs="Arial"/>
                <w:color w:val="auto"/>
              </w:rPr>
              <w:t>Tellimagrandin I, Catechin, Casuarinin/Casuarictin</w:t>
            </w:r>
            <w:r w:rsidRPr="00D87CF1">
              <w:rPr>
                <w:rStyle w:val="fontstyle01"/>
                <w:rFonts w:ascii="Arial" w:hAnsi="Arial" w:cs="Arial"/>
                <w:color w:val="auto"/>
                <w:lang w:val="en-US"/>
              </w:rPr>
              <w:t>,</w:t>
            </w:r>
            <w:r w:rsidRPr="00D87CF1">
              <w:rPr>
                <w:rStyle w:val="fontstyle01"/>
                <w:rFonts w:ascii="Arial" w:hAnsi="Arial" w:cs="Arial"/>
                <w:color w:val="auto"/>
              </w:rPr>
              <w:t xml:space="preserve"> Myricetin hexoside, Myricetin-arabinoside/xylopyranoside, Quercetin-galloylhexoside, Morin, Asam Ellagic, Hyperin, Quercetin glukuronida, Isoquercitrin, Reynoutrin, Guajaverin, Guavinoside </w:t>
            </w:r>
            <w:r w:rsidRPr="00D87CF1">
              <w:rPr>
                <w:rStyle w:val="fontstyle01"/>
                <w:rFonts w:ascii="Arial" w:hAnsi="Arial" w:cs="Arial"/>
                <w:color w:val="auto"/>
                <w:lang w:val="en-US"/>
              </w:rPr>
              <w:t>(</w:t>
            </w:r>
            <w:r w:rsidRPr="00D87CF1">
              <w:rPr>
                <w:rStyle w:val="fontstyle01"/>
                <w:rFonts w:ascii="Arial" w:hAnsi="Arial" w:cs="Arial"/>
                <w:color w:val="auto"/>
              </w:rPr>
              <w:t>A</w:t>
            </w:r>
            <w:r w:rsidRPr="00D87CF1">
              <w:rPr>
                <w:rStyle w:val="fontstyle01"/>
                <w:rFonts w:ascii="Arial" w:hAnsi="Arial" w:cs="Arial"/>
                <w:color w:val="auto"/>
                <w:lang w:val="en-US"/>
              </w:rPr>
              <w:t>,B,C)</w:t>
            </w:r>
            <w:r w:rsidRPr="00D87CF1">
              <w:rPr>
                <w:rStyle w:val="fontstyle01"/>
                <w:rFonts w:ascii="Arial" w:hAnsi="Arial" w:cs="Arial"/>
                <w:color w:val="auto"/>
              </w:rPr>
              <w:t>, Avicularin, Quercitrin, Guavin B, Quercetin, Naringenin)</w:t>
            </w:r>
          </w:p>
        </w:tc>
        <w:tc>
          <w:tcPr>
            <w:tcW w:w="3085" w:type="dxa"/>
            <w:tcBorders>
              <w:left w:val="nil"/>
              <w:bottom w:val="nil"/>
              <w:right w:val="nil"/>
            </w:tcBorders>
          </w:tcPr>
          <w:p w14:paraId="203C3BBD" w14:textId="2D677972" w:rsidR="00D60057" w:rsidRPr="00D87CF1" w:rsidRDefault="00EE57AA" w:rsidP="00D87CF1">
            <w:pPr>
              <w:pStyle w:val="ListParagraph"/>
              <w:tabs>
                <w:tab w:val="left" w:pos="851"/>
              </w:tabs>
              <w:spacing w:after="0" w:line="240" w:lineRule="auto"/>
              <w:ind w:left="0" w:firstLine="0"/>
              <w:jc w:val="left"/>
              <w:rPr>
                <w:rStyle w:val="fontstyle01"/>
                <w:rFonts w:ascii="Arial" w:hAnsi="Arial" w:cs="Arial"/>
                <w:b/>
                <w:bCs/>
                <w:color w:val="auto"/>
                <w:lang w:val="en-US"/>
              </w:rPr>
            </w:pPr>
            <w:r w:rsidRPr="00D87CF1">
              <w:rPr>
                <w:rFonts w:ascii="Arial" w:hAnsi="Arial" w:cs="Arial"/>
                <w:color w:val="auto"/>
                <w:sz w:val="22"/>
                <w:szCs w:val="22"/>
                <w:lang w:val="en-US"/>
              </w:rPr>
              <w:t xml:space="preserve">Diaz-de-Cerio </w:t>
            </w:r>
            <w:r w:rsidRPr="00D87CF1">
              <w:rPr>
                <w:rFonts w:ascii="Arial" w:hAnsi="Arial" w:cs="Arial"/>
                <w:i/>
                <w:iCs/>
                <w:color w:val="auto"/>
                <w:sz w:val="22"/>
                <w:szCs w:val="22"/>
                <w:lang w:val="en-US"/>
              </w:rPr>
              <w:t>et al.</w:t>
            </w:r>
            <w:r w:rsidRPr="00D87CF1">
              <w:rPr>
                <w:rFonts w:ascii="Arial" w:hAnsi="Arial" w:cs="Arial"/>
                <w:color w:val="auto"/>
                <w:sz w:val="22"/>
                <w:szCs w:val="22"/>
              </w:rPr>
              <w:t xml:space="preserve"> (201</w:t>
            </w:r>
            <w:r w:rsidRPr="00D87CF1">
              <w:rPr>
                <w:rFonts w:ascii="Arial" w:hAnsi="Arial" w:cs="Arial"/>
                <w:color w:val="auto"/>
                <w:sz w:val="22"/>
                <w:szCs w:val="22"/>
                <w:lang w:val="en-US"/>
              </w:rPr>
              <w:t>6</w:t>
            </w:r>
            <w:r w:rsidRPr="00D87CF1">
              <w:rPr>
                <w:rFonts w:ascii="Arial" w:hAnsi="Arial" w:cs="Arial"/>
                <w:color w:val="auto"/>
                <w:sz w:val="22"/>
                <w:szCs w:val="22"/>
              </w:rPr>
              <w:t>)</w:t>
            </w:r>
          </w:p>
        </w:tc>
      </w:tr>
      <w:tr w:rsidR="00EE57AA" w:rsidRPr="00E63C23" w14:paraId="56F89B95" w14:textId="77777777" w:rsidTr="00666FC3">
        <w:trPr>
          <w:gridAfter w:val="1"/>
          <w:wAfter w:w="142" w:type="dxa"/>
          <w:trHeight w:val="1645"/>
        </w:trPr>
        <w:tc>
          <w:tcPr>
            <w:tcW w:w="2727" w:type="dxa"/>
            <w:tcBorders>
              <w:top w:val="nil"/>
              <w:left w:val="nil"/>
              <w:bottom w:val="nil"/>
              <w:right w:val="nil"/>
            </w:tcBorders>
          </w:tcPr>
          <w:p w14:paraId="5B99D2AE" w14:textId="6A199C89" w:rsidR="00D60057" w:rsidRPr="00D87CF1" w:rsidRDefault="003626B9"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rPr>
              <w:t xml:space="preserve">Daun </w:t>
            </w:r>
            <w:proofErr w:type="spellStart"/>
            <w:r w:rsidR="00D60057" w:rsidRPr="00D87CF1">
              <w:rPr>
                <w:rStyle w:val="fontstyle01"/>
                <w:rFonts w:ascii="Arial" w:hAnsi="Arial" w:cs="Arial"/>
                <w:color w:val="auto"/>
                <w:lang w:val="en-US"/>
              </w:rPr>
              <w:t>Teh</w:t>
            </w:r>
            <w:proofErr w:type="spellEnd"/>
            <w:r w:rsidR="00D60057" w:rsidRPr="00D87CF1">
              <w:rPr>
                <w:rStyle w:val="fontstyle01"/>
                <w:rFonts w:ascii="Arial" w:hAnsi="Arial" w:cs="Arial"/>
                <w:color w:val="auto"/>
                <w:lang w:val="en-US"/>
              </w:rPr>
              <w:t xml:space="preserve"> </w:t>
            </w:r>
          </w:p>
        </w:tc>
        <w:tc>
          <w:tcPr>
            <w:tcW w:w="3685" w:type="dxa"/>
            <w:tcBorders>
              <w:top w:val="nil"/>
              <w:left w:val="nil"/>
              <w:bottom w:val="nil"/>
              <w:right w:val="nil"/>
            </w:tcBorders>
          </w:tcPr>
          <w:p w14:paraId="37343973"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color w:val="auto"/>
                <w:lang w:val="en-US"/>
              </w:rPr>
            </w:pPr>
            <w:r w:rsidRPr="00D87CF1">
              <w:rPr>
                <w:rStyle w:val="fontstyle01"/>
                <w:rFonts w:ascii="Arial" w:hAnsi="Arial" w:cs="Arial"/>
                <w:color w:val="auto"/>
                <w:lang w:val="en-US"/>
              </w:rPr>
              <w:t>Myricetin (</w:t>
            </w:r>
            <w:r w:rsidRPr="00D87CF1">
              <w:rPr>
                <w:rFonts w:ascii="Arial" w:hAnsi="Arial" w:cs="Arial"/>
                <w:color w:val="auto"/>
                <w:sz w:val="22"/>
                <w:szCs w:val="22"/>
              </w:rPr>
              <w:t>rhamnosidoglucoside</w:t>
            </w:r>
            <w:r w:rsidRPr="00D87CF1">
              <w:rPr>
                <w:rFonts w:ascii="Arial" w:hAnsi="Arial" w:cs="Arial"/>
                <w:color w:val="auto"/>
                <w:sz w:val="22"/>
                <w:szCs w:val="22"/>
                <w:lang w:val="en-US"/>
              </w:rPr>
              <w:t xml:space="preserve">, </w:t>
            </w:r>
            <w:r w:rsidRPr="00D87CF1">
              <w:rPr>
                <w:rFonts w:ascii="Arial" w:hAnsi="Arial" w:cs="Arial"/>
                <w:color w:val="auto"/>
                <w:sz w:val="22"/>
                <w:szCs w:val="22"/>
              </w:rPr>
              <w:t>rutin</w:t>
            </w:r>
            <w:proofErr w:type="spellStart"/>
            <w:r w:rsidRPr="00D87CF1">
              <w:rPr>
                <w:rFonts w:ascii="Arial" w:hAnsi="Arial" w:cs="Arial"/>
                <w:color w:val="auto"/>
                <w:sz w:val="22"/>
                <w:szCs w:val="22"/>
                <w:lang w:val="en-US"/>
              </w:rPr>
              <w:t>osida</w:t>
            </w:r>
            <w:proofErr w:type="spellEnd"/>
            <w:r w:rsidRPr="00D87CF1">
              <w:rPr>
                <w:rFonts w:ascii="Arial" w:hAnsi="Arial" w:cs="Arial"/>
                <w:color w:val="auto"/>
                <w:sz w:val="22"/>
                <w:szCs w:val="22"/>
                <w:lang w:val="en-US"/>
              </w:rPr>
              <w:t>,</w:t>
            </w:r>
            <w:r w:rsidRPr="00D87CF1">
              <w:rPr>
                <w:rFonts w:ascii="Arial" w:hAnsi="Arial" w:cs="Arial"/>
                <w:color w:val="auto"/>
                <w:sz w:val="22"/>
                <w:szCs w:val="22"/>
              </w:rPr>
              <w:t xml:space="preserve"> </w:t>
            </w:r>
            <w:proofErr w:type="spellStart"/>
            <w:r w:rsidRPr="00D87CF1">
              <w:rPr>
                <w:rFonts w:ascii="Arial" w:hAnsi="Arial" w:cs="Arial"/>
                <w:color w:val="auto"/>
                <w:sz w:val="22"/>
                <w:szCs w:val="22"/>
                <w:lang w:val="en-US"/>
              </w:rPr>
              <w:t>galat</w:t>
            </w:r>
            <w:proofErr w:type="spellEnd"/>
            <w:r w:rsidRPr="00D87CF1">
              <w:rPr>
                <w:rFonts w:ascii="Arial" w:hAnsi="Arial" w:cs="Arial"/>
                <w:color w:val="auto"/>
                <w:sz w:val="22"/>
                <w:szCs w:val="22"/>
                <w:lang w:val="en-US"/>
              </w:rPr>
              <w:t xml:space="preserve">, </w:t>
            </w:r>
            <w:proofErr w:type="spellStart"/>
            <w:r w:rsidRPr="00D87CF1">
              <w:rPr>
                <w:rFonts w:ascii="Arial" w:hAnsi="Arial" w:cs="Arial"/>
                <w:color w:val="auto"/>
                <w:sz w:val="22"/>
                <w:szCs w:val="22"/>
                <w:lang w:val="en-US"/>
              </w:rPr>
              <w:t>glukosida</w:t>
            </w:r>
            <w:proofErr w:type="spellEnd"/>
            <w:r w:rsidRPr="00D87CF1">
              <w:rPr>
                <w:rFonts w:ascii="Arial" w:hAnsi="Arial" w:cs="Arial"/>
                <w:color w:val="auto"/>
                <w:sz w:val="22"/>
                <w:szCs w:val="22"/>
                <w:lang w:val="en-US"/>
              </w:rPr>
              <w:t xml:space="preserve">), </w:t>
            </w:r>
            <w:r w:rsidRPr="00D87CF1">
              <w:rPr>
                <w:rStyle w:val="fontstyle01"/>
                <w:rFonts w:ascii="Arial" w:hAnsi="Arial" w:cs="Arial"/>
                <w:color w:val="auto"/>
              </w:rPr>
              <w:t>Quercetin</w:t>
            </w:r>
            <w:r w:rsidRPr="00D87CF1">
              <w:rPr>
                <w:rStyle w:val="fontstyle01"/>
                <w:rFonts w:ascii="Arial" w:hAnsi="Arial" w:cs="Arial"/>
                <w:color w:val="auto"/>
                <w:lang w:val="en-US"/>
              </w:rPr>
              <w:t xml:space="preserve"> </w:t>
            </w:r>
            <w:r w:rsidRPr="00D87CF1">
              <w:rPr>
                <w:rStyle w:val="fontstyle01"/>
                <w:rFonts w:ascii="Arial" w:hAnsi="Arial" w:cs="Arial"/>
                <w:color w:val="auto"/>
              </w:rPr>
              <w:t>(</w:t>
            </w:r>
            <w:r w:rsidRPr="00D87CF1">
              <w:rPr>
                <w:rFonts w:ascii="Arial" w:hAnsi="Arial" w:cs="Arial"/>
                <w:color w:val="auto"/>
                <w:sz w:val="22"/>
                <w:szCs w:val="22"/>
              </w:rPr>
              <w:t>rhamnosidoglucoside</w:t>
            </w:r>
            <w:r w:rsidRPr="00D87CF1">
              <w:rPr>
                <w:rFonts w:ascii="Arial" w:hAnsi="Arial" w:cs="Arial"/>
                <w:color w:val="auto"/>
                <w:sz w:val="22"/>
                <w:szCs w:val="22"/>
                <w:lang w:val="en-US"/>
              </w:rPr>
              <w:t xml:space="preserve">, </w:t>
            </w:r>
            <w:r w:rsidRPr="00D87CF1">
              <w:rPr>
                <w:rFonts w:ascii="Arial" w:hAnsi="Arial" w:cs="Arial"/>
                <w:color w:val="auto"/>
                <w:sz w:val="22"/>
                <w:szCs w:val="22"/>
              </w:rPr>
              <w:t>rutin</w:t>
            </w:r>
            <w:proofErr w:type="spellStart"/>
            <w:r w:rsidRPr="00D87CF1">
              <w:rPr>
                <w:rFonts w:ascii="Arial" w:hAnsi="Arial" w:cs="Arial"/>
                <w:color w:val="auto"/>
                <w:sz w:val="22"/>
                <w:szCs w:val="22"/>
                <w:lang w:val="en-US"/>
              </w:rPr>
              <w:t>osida</w:t>
            </w:r>
            <w:proofErr w:type="spellEnd"/>
            <w:r w:rsidRPr="00D87CF1">
              <w:rPr>
                <w:rFonts w:ascii="Arial" w:hAnsi="Arial" w:cs="Arial"/>
                <w:color w:val="auto"/>
                <w:sz w:val="22"/>
                <w:szCs w:val="22"/>
                <w:lang w:val="en-US"/>
              </w:rPr>
              <w:t xml:space="preserve">, </w:t>
            </w:r>
            <w:proofErr w:type="spellStart"/>
            <w:r w:rsidRPr="00D87CF1">
              <w:rPr>
                <w:rFonts w:ascii="Arial" w:hAnsi="Arial" w:cs="Arial"/>
                <w:color w:val="auto"/>
                <w:sz w:val="22"/>
                <w:szCs w:val="22"/>
                <w:lang w:val="en-US"/>
              </w:rPr>
              <w:t>galat</w:t>
            </w:r>
            <w:proofErr w:type="spellEnd"/>
            <w:r w:rsidRPr="00D87CF1">
              <w:rPr>
                <w:rFonts w:ascii="Arial" w:hAnsi="Arial" w:cs="Arial"/>
                <w:color w:val="auto"/>
                <w:sz w:val="22"/>
                <w:szCs w:val="22"/>
                <w:lang w:val="en-US"/>
              </w:rPr>
              <w:t xml:space="preserve">, </w:t>
            </w:r>
            <w:proofErr w:type="spellStart"/>
            <w:r w:rsidRPr="00D87CF1">
              <w:rPr>
                <w:rFonts w:ascii="Arial" w:hAnsi="Arial" w:cs="Arial"/>
                <w:color w:val="auto"/>
                <w:sz w:val="22"/>
                <w:szCs w:val="22"/>
                <w:lang w:val="en-US"/>
              </w:rPr>
              <w:t>glukosida</w:t>
            </w:r>
            <w:proofErr w:type="spellEnd"/>
            <w:r w:rsidRPr="00D87CF1">
              <w:rPr>
                <w:rFonts w:ascii="Arial" w:hAnsi="Arial" w:cs="Arial"/>
                <w:color w:val="auto"/>
                <w:sz w:val="22"/>
                <w:szCs w:val="22"/>
                <w:lang w:val="en-US"/>
              </w:rPr>
              <w:t>), K</w:t>
            </w:r>
            <w:r w:rsidRPr="00D87CF1">
              <w:rPr>
                <w:rFonts w:ascii="Arial" w:hAnsi="Arial" w:cs="Arial"/>
                <w:color w:val="auto"/>
                <w:sz w:val="22"/>
                <w:szCs w:val="22"/>
              </w:rPr>
              <w:t>aempferol</w:t>
            </w:r>
            <w:r w:rsidRPr="00D87CF1">
              <w:rPr>
                <w:rFonts w:ascii="Arial" w:hAnsi="Arial" w:cs="Arial"/>
                <w:color w:val="auto"/>
                <w:sz w:val="22"/>
                <w:szCs w:val="22"/>
                <w:lang w:val="en-US"/>
              </w:rPr>
              <w:t xml:space="preserve"> (</w:t>
            </w:r>
            <w:r w:rsidRPr="00D87CF1">
              <w:rPr>
                <w:rFonts w:ascii="Arial" w:hAnsi="Arial" w:cs="Arial"/>
                <w:color w:val="auto"/>
                <w:sz w:val="22"/>
                <w:szCs w:val="22"/>
              </w:rPr>
              <w:t>rhamnosidoglucoside</w:t>
            </w:r>
            <w:r w:rsidRPr="00D87CF1">
              <w:rPr>
                <w:rFonts w:ascii="Arial" w:hAnsi="Arial" w:cs="Arial"/>
                <w:color w:val="auto"/>
                <w:sz w:val="22"/>
                <w:szCs w:val="22"/>
                <w:lang w:val="en-US"/>
              </w:rPr>
              <w:t xml:space="preserve">, </w:t>
            </w:r>
            <w:r w:rsidRPr="00D87CF1">
              <w:rPr>
                <w:rFonts w:ascii="Arial" w:hAnsi="Arial" w:cs="Arial"/>
                <w:color w:val="auto"/>
                <w:sz w:val="22"/>
                <w:szCs w:val="22"/>
              </w:rPr>
              <w:t>rutin</w:t>
            </w:r>
            <w:proofErr w:type="spellStart"/>
            <w:r w:rsidRPr="00D87CF1">
              <w:rPr>
                <w:rFonts w:ascii="Arial" w:hAnsi="Arial" w:cs="Arial"/>
                <w:color w:val="auto"/>
                <w:sz w:val="22"/>
                <w:szCs w:val="22"/>
                <w:lang w:val="en-US"/>
              </w:rPr>
              <w:t>osida</w:t>
            </w:r>
            <w:proofErr w:type="spellEnd"/>
            <w:r w:rsidRPr="00D87CF1">
              <w:rPr>
                <w:rFonts w:ascii="Arial" w:hAnsi="Arial" w:cs="Arial"/>
                <w:color w:val="auto"/>
                <w:sz w:val="22"/>
                <w:szCs w:val="22"/>
                <w:lang w:val="en-US"/>
              </w:rPr>
              <w:t xml:space="preserve">, </w:t>
            </w:r>
            <w:proofErr w:type="spellStart"/>
            <w:r w:rsidRPr="00D87CF1">
              <w:rPr>
                <w:rFonts w:ascii="Arial" w:hAnsi="Arial" w:cs="Arial"/>
                <w:color w:val="auto"/>
                <w:sz w:val="22"/>
                <w:szCs w:val="22"/>
                <w:lang w:val="en-US"/>
              </w:rPr>
              <w:t>galat</w:t>
            </w:r>
            <w:proofErr w:type="spellEnd"/>
            <w:r w:rsidRPr="00D87CF1">
              <w:rPr>
                <w:rFonts w:ascii="Arial" w:hAnsi="Arial" w:cs="Arial"/>
                <w:color w:val="auto"/>
                <w:sz w:val="22"/>
                <w:szCs w:val="22"/>
                <w:lang w:val="en-US"/>
              </w:rPr>
              <w:t xml:space="preserve">, </w:t>
            </w:r>
            <w:proofErr w:type="spellStart"/>
            <w:r w:rsidRPr="00D87CF1">
              <w:rPr>
                <w:rFonts w:ascii="Arial" w:hAnsi="Arial" w:cs="Arial"/>
                <w:color w:val="auto"/>
                <w:sz w:val="22"/>
                <w:szCs w:val="22"/>
                <w:lang w:val="en-US"/>
              </w:rPr>
              <w:t>glukosida</w:t>
            </w:r>
            <w:proofErr w:type="spellEnd"/>
            <w:r w:rsidRPr="00D87CF1">
              <w:rPr>
                <w:rFonts w:ascii="Arial" w:hAnsi="Arial" w:cs="Arial"/>
                <w:color w:val="auto"/>
                <w:sz w:val="22"/>
                <w:szCs w:val="22"/>
                <w:lang w:val="en-US"/>
              </w:rPr>
              <w:t>)</w:t>
            </w:r>
          </w:p>
        </w:tc>
        <w:tc>
          <w:tcPr>
            <w:tcW w:w="3085" w:type="dxa"/>
            <w:tcBorders>
              <w:top w:val="nil"/>
              <w:left w:val="nil"/>
              <w:bottom w:val="nil"/>
              <w:right w:val="nil"/>
            </w:tcBorders>
          </w:tcPr>
          <w:p w14:paraId="698CBB41" w14:textId="77777777" w:rsidR="00D60057" w:rsidRPr="00D87CF1" w:rsidRDefault="00D60057" w:rsidP="00D87CF1">
            <w:pPr>
              <w:pStyle w:val="ListParagraph"/>
              <w:tabs>
                <w:tab w:val="left" w:pos="851"/>
              </w:tabs>
              <w:spacing w:after="0" w:line="240" w:lineRule="auto"/>
              <w:ind w:left="0" w:firstLine="0"/>
              <w:jc w:val="left"/>
              <w:rPr>
                <w:rStyle w:val="fontstyle01"/>
                <w:rFonts w:ascii="Arial" w:hAnsi="Arial" w:cs="Arial"/>
                <w:b/>
                <w:bCs/>
                <w:color w:val="auto"/>
                <w:lang w:val="en-US"/>
              </w:rPr>
            </w:pPr>
            <w:r w:rsidRPr="00D87CF1">
              <w:rPr>
                <w:rFonts w:ascii="Arial" w:hAnsi="Arial" w:cs="Arial"/>
                <w:color w:val="auto"/>
                <w:sz w:val="22"/>
                <w:szCs w:val="22"/>
                <w:lang w:val="en-US"/>
              </w:rPr>
              <w:t xml:space="preserve">Jiang </w:t>
            </w:r>
            <w:r w:rsidRPr="00D87CF1">
              <w:rPr>
                <w:rFonts w:ascii="Arial" w:hAnsi="Arial" w:cs="Arial"/>
                <w:i/>
                <w:iCs/>
                <w:color w:val="auto"/>
                <w:sz w:val="22"/>
                <w:szCs w:val="22"/>
                <w:lang w:val="en-US"/>
              </w:rPr>
              <w:t>et al.</w:t>
            </w:r>
            <w:r w:rsidRPr="00D87CF1">
              <w:rPr>
                <w:rFonts w:ascii="Arial" w:hAnsi="Arial" w:cs="Arial"/>
                <w:color w:val="auto"/>
                <w:sz w:val="22"/>
                <w:szCs w:val="22"/>
              </w:rPr>
              <w:t xml:space="preserve"> (201</w:t>
            </w:r>
            <w:r w:rsidRPr="00D87CF1">
              <w:rPr>
                <w:rFonts w:ascii="Arial" w:hAnsi="Arial" w:cs="Arial"/>
                <w:color w:val="auto"/>
                <w:sz w:val="22"/>
                <w:szCs w:val="22"/>
                <w:lang w:val="en-US"/>
              </w:rPr>
              <w:t>5</w:t>
            </w:r>
            <w:r w:rsidRPr="00D87CF1">
              <w:rPr>
                <w:rFonts w:ascii="Arial" w:hAnsi="Arial" w:cs="Arial"/>
                <w:color w:val="auto"/>
                <w:sz w:val="22"/>
                <w:szCs w:val="22"/>
              </w:rPr>
              <w:t>)</w:t>
            </w:r>
          </w:p>
        </w:tc>
      </w:tr>
      <w:tr w:rsidR="00EE57AA" w:rsidRPr="00E63C23" w14:paraId="54FFFD75" w14:textId="77777777" w:rsidTr="0056271D">
        <w:trPr>
          <w:gridAfter w:val="1"/>
          <w:wAfter w:w="142" w:type="dxa"/>
          <w:trHeight w:val="567"/>
        </w:trPr>
        <w:tc>
          <w:tcPr>
            <w:tcW w:w="2727" w:type="dxa"/>
            <w:tcBorders>
              <w:top w:val="nil"/>
              <w:left w:val="nil"/>
              <w:bottom w:val="nil"/>
              <w:right w:val="nil"/>
            </w:tcBorders>
          </w:tcPr>
          <w:p w14:paraId="1A757D58"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rPr>
              <w:t xml:space="preserve">Daun </w:t>
            </w:r>
            <w:proofErr w:type="spellStart"/>
            <w:r w:rsidRPr="00D87CF1">
              <w:rPr>
                <w:rStyle w:val="fontstyle01"/>
                <w:rFonts w:ascii="Arial" w:hAnsi="Arial" w:cs="Arial"/>
                <w:color w:val="auto"/>
                <w:lang w:val="en-US"/>
              </w:rPr>
              <w:t>Alpukat</w:t>
            </w:r>
            <w:proofErr w:type="spellEnd"/>
          </w:p>
        </w:tc>
        <w:tc>
          <w:tcPr>
            <w:tcW w:w="3685" w:type="dxa"/>
            <w:tcBorders>
              <w:top w:val="nil"/>
              <w:left w:val="nil"/>
              <w:bottom w:val="nil"/>
              <w:right w:val="nil"/>
            </w:tcBorders>
          </w:tcPr>
          <w:p w14:paraId="2856671F" w14:textId="77777777" w:rsidR="00D60057" w:rsidRPr="00D87CF1" w:rsidRDefault="00D60057" w:rsidP="00D87CF1">
            <w:pPr>
              <w:shd w:val="clear" w:color="auto" w:fill="FFFFFF"/>
              <w:spacing w:after="0" w:line="240" w:lineRule="auto"/>
              <w:ind w:left="0" w:firstLine="0"/>
              <w:rPr>
                <w:rStyle w:val="fontstyle01"/>
                <w:rFonts w:ascii="Arial" w:hAnsi="Arial" w:cs="Arial"/>
                <w:color w:val="auto"/>
                <w:lang w:val="en-ID" w:eastAsia="en-ID"/>
              </w:rPr>
            </w:pPr>
            <w:r w:rsidRPr="00D87CF1">
              <w:rPr>
                <w:rFonts w:ascii="Arial" w:hAnsi="Arial" w:cs="Arial"/>
                <w:color w:val="auto"/>
                <w:sz w:val="22"/>
                <w:szCs w:val="22"/>
                <w:lang w:val="en-ID" w:eastAsia="en-ID"/>
              </w:rPr>
              <w:t xml:space="preserve">Asam </w:t>
            </w:r>
            <w:proofErr w:type="spellStart"/>
            <w:r w:rsidRPr="00D87CF1">
              <w:rPr>
                <w:rFonts w:ascii="Arial" w:hAnsi="Arial" w:cs="Arial"/>
                <w:color w:val="auto"/>
                <w:sz w:val="22"/>
                <w:szCs w:val="22"/>
                <w:lang w:val="en-ID" w:eastAsia="en-ID"/>
              </w:rPr>
              <w:t>galat</w:t>
            </w:r>
            <w:proofErr w:type="spellEnd"/>
            <w:r w:rsidRPr="00D87CF1">
              <w:rPr>
                <w:rFonts w:ascii="Arial" w:hAnsi="Arial" w:cs="Arial"/>
                <w:color w:val="auto"/>
                <w:sz w:val="22"/>
                <w:szCs w:val="22"/>
                <w:lang w:val="en-ID" w:eastAsia="en-ID"/>
              </w:rPr>
              <w:t xml:space="preserve">, Herniarin, Kaempferol, Quercitrin, Asam fumarate, Pyrogallol, Asam caffeic, Quercetin-3-O-arabinoside, Quercetin, Asam Ellagic, Asam </w:t>
            </w:r>
            <w:proofErr w:type="spellStart"/>
            <w:r w:rsidRPr="00D87CF1">
              <w:rPr>
                <w:rFonts w:ascii="Arial" w:hAnsi="Arial" w:cs="Arial"/>
                <w:color w:val="auto"/>
                <w:sz w:val="22"/>
                <w:szCs w:val="22"/>
                <w:lang w:val="en-ID" w:eastAsia="en-ID"/>
              </w:rPr>
              <w:t>klorogenat</w:t>
            </w:r>
            <w:proofErr w:type="spellEnd"/>
            <w:r w:rsidRPr="00D87CF1">
              <w:rPr>
                <w:rFonts w:ascii="Arial" w:hAnsi="Arial" w:cs="Arial"/>
                <w:color w:val="auto"/>
                <w:sz w:val="22"/>
                <w:szCs w:val="22"/>
                <w:lang w:val="en-ID" w:eastAsia="en-ID"/>
              </w:rPr>
              <w:t xml:space="preserve">, Asam </w:t>
            </w:r>
            <w:proofErr w:type="spellStart"/>
            <w:r w:rsidRPr="00D87CF1">
              <w:rPr>
                <w:rFonts w:ascii="Arial" w:hAnsi="Arial" w:cs="Arial"/>
                <w:color w:val="auto"/>
                <w:sz w:val="22"/>
                <w:szCs w:val="22"/>
                <w:lang w:val="en-ID" w:eastAsia="en-ID"/>
              </w:rPr>
              <w:t>rosmarinic</w:t>
            </w:r>
            <w:proofErr w:type="spellEnd"/>
            <w:r w:rsidRPr="00D87CF1">
              <w:rPr>
                <w:rFonts w:ascii="Arial" w:hAnsi="Arial" w:cs="Arial"/>
                <w:color w:val="auto"/>
                <w:sz w:val="22"/>
                <w:szCs w:val="22"/>
                <w:lang w:val="en-ID" w:eastAsia="en-ID"/>
              </w:rPr>
              <w:t xml:space="preserve">, Luteolin-7-glukosida, Luteolin-5-glukosida, Kaempferon-3-O-rutinoside, </w:t>
            </w:r>
            <w:proofErr w:type="spellStart"/>
            <w:r w:rsidRPr="00D87CF1">
              <w:rPr>
                <w:rFonts w:ascii="Arial" w:hAnsi="Arial" w:cs="Arial"/>
                <w:color w:val="auto"/>
                <w:sz w:val="22"/>
                <w:szCs w:val="22"/>
                <w:lang w:val="en-ID" w:eastAsia="en-ID"/>
              </w:rPr>
              <w:t>Rutin</w:t>
            </w:r>
            <w:proofErr w:type="spellEnd"/>
            <w:r w:rsidRPr="00D87CF1">
              <w:rPr>
                <w:rFonts w:ascii="Arial" w:hAnsi="Arial" w:cs="Arial"/>
                <w:color w:val="auto"/>
                <w:sz w:val="22"/>
                <w:szCs w:val="22"/>
                <w:lang w:val="en-ID" w:eastAsia="en-ID"/>
              </w:rPr>
              <w:t>, Isorhamnetin</w:t>
            </w:r>
          </w:p>
        </w:tc>
        <w:tc>
          <w:tcPr>
            <w:tcW w:w="3085" w:type="dxa"/>
            <w:tcBorders>
              <w:top w:val="nil"/>
              <w:left w:val="nil"/>
              <w:bottom w:val="nil"/>
              <w:right w:val="nil"/>
            </w:tcBorders>
          </w:tcPr>
          <w:p w14:paraId="15BED50C" w14:textId="5F53D2F8" w:rsidR="00D60057" w:rsidRPr="00D87CF1" w:rsidRDefault="00EE57AA" w:rsidP="00D87CF1">
            <w:pPr>
              <w:pStyle w:val="ListParagraph"/>
              <w:tabs>
                <w:tab w:val="left" w:pos="851"/>
              </w:tabs>
              <w:spacing w:after="0" w:line="240" w:lineRule="auto"/>
              <w:ind w:left="0" w:firstLine="0"/>
              <w:jc w:val="left"/>
              <w:rPr>
                <w:rStyle w:val="fontstyle01"/>
                <w:rFonts w:ascii="Arial" w:hAnsi="Arial" w:cs="Arial"/>
                <w:b/>
                <w:bCs/>
                <w:color w:val="auto"/>
                <w:lang w:val="en-US"/>
              </w:rPr>
            </w:pPr>
            <w:r w:rsidRPr="00D87CF1">
              <w:rPr>
                <w:rFonts w:ascii="Arial" w:hAnsi="Arial" w:cs="Arial"/>
                <w:color w:val="auto"/>
                <w:sz w:val="22"/>
                <w:szCs w:val="22"/>
                <w:lang w:val="en-US"/>
              </w:rPr>
              <w:t xml:space="preserve">Polat </w:t>
            </w:r>
            <w:r w:rsidRPr="00D87CF1">
              <w:rPr>
                <w:rFonts w:ascii="Arial" w:hAnsi="Arial" w:cs="Arial"/>
                <w:i/>
                <w:iCs/>
                <w:color w:val="auto"/>
                <w:sz w:val="22"/>
                <w:szCs w:val="22"/>
                <w:lang w:val="en-US"/>
              </w:rPr>
              <w:t>et al.</w:t>
            </w:r>
            <w:r w:rsidRPr="00D87CF1">
              <w:rPr>
                <w:rFonts w:ascii="Arial" w:hAnsi="Arial" w:cs="Arial"/>
                <w:color w:val="auto"/>
                <w:sz w:val="22"/>
                <w:szCs w:val="22"/>
              </w:rPr>
              <w:t xml:space="preserve"> (20</w:t>
            </w:r>
            <w:r w:rsidRPr="00D87CF1">
              <w:rPr>
                <w:rFonts w:ascii="Arial" w:hAnsi="Arial" w:cs="Arial"/>
                <w:color w:val="auto"/>
                <w:sz w:val="22"/>
                <w:szCs w:val="22"/>
                <w:lang w:val="en-US"/>
              </w:rPr>
              <w:t>20</w:t>
            </w:r>
            <w:r w:rsidRPr="00D87CF1">
              <w:rPr>
                <w:rFonts w:ascii="Arial" w:hAnsi="Arial" w:cs="Arial"/>
                <w:color w:val="auto"/>
                <w:sz w:val="22"/>
                <w:szCs w:val="22"/>
              </w:rPr>
              <w:t>)</w:t>
            </w:r>
          </w:p>
        </w:tc>
      </w:tr>
      <w:tr w:rsidR="00EE57AA" w:rsidRPr="00E63C23" w14:paraId="05A698E7" w14:textId="77777777" w:rsidTr="000939FB">
        <w:trPr>
          <w:gridAfter w:val="1"/>
          <w:wAfter w:w="142" w:type="dxa"/>
          <w:trHeight w:val="568"/>
        </w:trPr>
        <w:tc>
          <w:tcPr>
            <w:tcW w:w="2727" w:type="dxa"/>
            <w:tcBorders>
              <w:top w:val="nil"/>
              <w:left w:val="nil"/>
              <w:bottom w:val="nil"/>
              <w:right w:val="nil"/>
            </w:tcBorders>
          </w:tcPr>
          <w:p w14:paraId="7BAB5202"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rPr>
              <w:t>Daun Sirsak</w:t>
            </w:r>
          </w:p>
        </w:tc>
        <w:tc>
          <w:tcPr>
            <w:tcW w:w="3685" w:type="dxa"/>
            <w:tcBorders>
              <w:top w:val="nil"/>
              <w:left w:val="nil"/>
              <w:bottom w:val="nil"/>
              <w:right w:val="nil"/>
            </w:tcBorders>
          </w:tcPr>
          <w:p w14:paraId="76761521"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Fonts w:ascii="Arial" w:hAnsi="Arial" w:cs="Arial"/>
                <w:color w:val="auto"/>
                <w:sz w:val="22"/>
                <w:szCs w:val="22"/>
              </w:rPr>
              <w:t>Kaempferol-3-O–neohesperidoside</w:t>
            </w:r>
            <w:r w:rsidRPr="00D87CF1">
              <w:rPr>
                <w:rFonts w:ascii="Arial" w:hAnsi="Arial" w:cs="Arial"/>
                <w:color w:val="auto"/>
                <w:sz w:val="22"/>
                <w:szCs w:val="22"/>
                <w:lang w:val="en-US"/>
              </w:rPr>
              <w:t xml:space="preserve">, </w:t>
            </w:r>
            <w:r w:rsidRPr="00D87CF1">
              <w:rPr>
                <w:rFonts w:ascii="Arial" w:hAnsi="Arial" w:cs="Arial"/>
                <w:color w:val="auto"/>
                <w:sz w:val="22"/>
                <w:szCs w:val="22"/>
              </w:rPr>
              <w:t>Nicotiflorin</w:t>
            </w:r>
            <w:r w:rsidRPr="00D87CF1">
              <w:rPr>
                <w:rFonts w:ascii="Arial" w:hAnsi="Arial" w:cs="Arial"/>
                <w:color w:val="auto"/>
                <w:sz w:val="22"/>
                <w:szCs w:val="22"/>
                <w:lang w:val="en-US"/>
              </w:rPr>
              <w:t xml:space="preserve">, </w:t>
            </w:r>
            <w:r w:rsidRPr="00D87CF1">
              <w:rPr>
                <w:rFonts w:ascii="Arial" w:hAnsi="Arial" w:cs="Arial"/>
                <w:color w:val="auto"/>
                <w:sz w:val="22"/>
                <w:szCs w:val="22"/>
              </w:rPr>
              <w:t>p-Coumaric acid</w:t>
            </w:r>
            <w:r w:rsidRPr="00D87CF1">
              <w:rPr>
                <w:rFonts w:ascii="Arial" w:hAnsi="Arial" w:cs="Arial"/>
                <w:color w:val="auto"/>
                <w:sz w:val="22"/>
                <w:szCs w:val="22"/>
                <w:lang w:val="en-US"/>
              </w:rPr>
              <w:t xml:space="preserve">, </w:t>
            </w:r>
            <w:r w:rsidRPr="00D87CF1">
              <w:rPr>
                <w:rFonts w:ascii="Arial" w:hAnsi="Arial" w:cs="Arial"/>
                <w:color w:val="auto"/>
                <w:sz w:val="22"/>
                <w:szCs w:val="22"/>
              </w:rPr>
              <w:t>Kaempferol</w:t>
            </w:r>
            <w:r w:rsidRPr="00D87CF1">
              <w:rPr>
                <w:rFonts w:ascii="Arial" w:hAnsi="Arial" w:cs="Arial"/>
                <w:color w:val="auto"/>
                <w:sz w:val="22"/>
                <w:szCs w:val="22"/>
                <w:lang w:val="en-US"/>
              </w:rPr>
              <w:t xml:space="preserve">, </w:t>
            </w:r>
            <w:r w:rsidRPr="00D87CF1">
              <w:rPr>
                <w:rFonts w:ascii="Arial" w:hAnsi="Arial" w:cs="Arial"/>
                <w:color w:val="auto"/>
                <w:sz w:val="22"/>
                <w:szCs w:val="22"/>
              </w:rPr>
              <w:t>alkaloid, flavonoid, triterpenoid, tannin</w:t>
            </w:r>
            <w:r w:rsidRPr="00D87CF1">
              <w:rPr>
                <w:rFonts w:ascii="Arial" w:hAnsi="Arial" w:cs="Arial"/>
                <w:color w:val="auto"/>
                <w:sz w:val="22"/>
                <w:szCs w:val="22"/>
                <w:lang w:val="en-US"/>
              </w:rPr>
              <w:t xml:space="preserve">, </w:t>
            </w:r>
            <w:r w:rsidRPr="00D87CF1">
              <w:rPr>
                <w:rFonts w:ascii="Arial" w:hAnsi="Arial" w:cs="Arial"/>
                <w:color w:val="auto"/>
                <w:sz w:val="22"/>
                <w:szCs w:val="22"/>
              </w:rPr>
              <w:t>saponin,</w:t>
            </w:r>
            <w:r w:rsidRPr="00D87CF1">
              <w:rPr>
                <w:rFonts w:ascii="Arial" w:hAnsi="Arial" w:cs="Arial"/>
                <w:color w:val="auto"/>
                <w:sz w:val="22"/>
                <w:szCs w:val="22"/>
                <w:lang w:val="en-US"/>
              </w:rPr>
              <w:t xml:space="preserve"> </w:t>
            </w:r>
            <w:r w:rsidRPr="00D87CF1">
              <w:rPr>
                <w:rFonts w:ascii="Arial" w:hAnsi="Arial" w:cs="Arial"/>
                <w:color w:val="auto"/>
                <w:sz w:val="22"/>
                <w:szCs w:val="22"/>
              </w:rPr>
              <w:t>fitosterol, kalsium oksala</w:t>
            </w:r>
            <w:r w:rsidRPr="00D87CF1">
              <w:rPr>
                <w:rFonts w:ascii="Arial" w:hAnsi="Arial" w:cs="Arial"/>
                <w:color w:val="auto"/>
                <w:sz w:val="22"/>
                <w:szCs w:val="22"/>
                <w:lang w:val="en-US"/>
              </w:rPr>
              <w:t xml:space="preserve">, </w:t>
            </w:r>
            <w:r w:rsidRPr="00D87CF1">
              <w:rPr>
                <w:rFonts w:ascii="Arial" w:hAnsi="Arial" w:cs="Arial"/>
                <w:color w:val="auto"/>
                <w:sz w:val="22"/>
                <w:szCs w:val="22"/>
              </w:rPr>
              <w:t>asetogenin</w:t>
            </w:r>
            <w:r w:rsidRPr="00D87CF1">
              <w:rPr>
                <w:rFonts w:ascii="Arial" w:hAnsi="Arial" w:cs="Arial"/>
                <w:color w:val="auto"/>
                <w:sz w:val="22"/>
                <w:szCs w:val="22"/>
                <w:lang w:val="en-US"/>
              </w:rPr>
              <w:t xml:space="preserve">, </w:t>
            </w:r>
          </w:p>
          <w:p w14:paraId="2B157D50" w14:textId="77777777" w:rsidR="00D60057" w:rsidRPr="00D87CF1" w:rsidRDefault="00D60057" w:rsidP="00D87CF1">
            <w:pPr>
              <w:spacing w:after="0" w:line="240" w:lineRule="auto"/>
              <w:ind w:left="0" w:firstLine="0"/>
              <w:rPr>
                <w:rStyle w:val="fontstyle01"/>
                <w:rFonts w:ascii="Arial" w:hAnsi="Arial" w:cs="Arial"/>
                <w:color w:val="auto"/>
                <w:lang w:val="en-US" w:eastAsia="en-US"/>
              </w:rPr>
            </w:pPr>
            <w:proofErr w:type="spellStart"/>
            <w:r w:rsidRPr="00D87CF1">
              <w:rPr>
                <w:rStyle w:val="fontstyle01"/>
                <w:rFonts w:ascii="Arial" w:hAnsi="Arial" w:cs="Arial"/>
                <w:color w:val="auto"/>
                <w:lang w:val="en-US" w:eastAsia="en-US"/>
              </w:rPr>
              <w:t>Piperine</w:t>
            </w:r>
            <w:proofErr w:type="spellEnd"/>
            <w:r w:rsidRPr="00D87CF1">
              <w:rPr>
                <w:rStyle w:val="fontstyle01"/>
                <w:rFonts w:ascii="Arial" w:hAnsi="Arial" w:cs="Arial"/>
                <w:color w:val="auto"/>
                <w:lang w:val="en-US" w:eastAsia="en-US"/>
              </w:rPr>
              <w:t>, Tocopherol,</w:t>
            </w:r>
          </w:p>
          <w:p w14:paraId="7275364F"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eastAsia="en-US"/>
              </w:rPr>
              <w:t>Cholesterol</w:t>
            </w:r>
          </w:p>
        </w:tc>
        <w:tc>
          <w:tcPr>
            <w:tcW w:w="3085" w:type="dxa"/>
            <w:tcBorders>
              <w:top w:val="nil"/>
              <w:left w:val="nil"/>
              <w:bottom w:val="nil"/>
              <w:right w:val="nil"/>
            </w:tcBorders>
          </w:tcPr>
          <w:p w14:paraId="0C1478A1" w14:textId="025833A4" w:rsidR="00EE57AA" w:rsidRPr="00D87CF1" w:rsidRDefault="00EE57AA" w:rsidP="00D87CF1">
            <w:pPr>
              <w:spacing w:after="0" w:line="240" w:lineRule="auto"/>
              <w:jc w:val="left"/>
              <w:rPr>
                <w:rFonts w:ascii="Arial" w:hAnsi="Arial" w:cs="Arial"/>
                <w:color w:val="auto"/>
                <w:sz w:val="22"/>
                <w:szCs w:val="22"/>
                <w:lang w:val="en-US" w:eastAsia="en-US"/>
              </w:rPr>
            </w:pPr>
            <w:r w:rsidRPr="00D87CF1">
              <w:rPr>
                <w:rStyle w:val="fontstyle01"/>
                <w:rFonts w:ascii="Arial" w:hAnsi="Arial" w:cs="Arial"/>
                <w:color w:val="auto"/>
                <w:lang w:val="en-US" w:eastAsia="en-US"/>
              </w:rPr>
              <w:fldChar w:fldCharType="begin" w:fldLock="1"/>
            </w:r>
            <w:r w:rsidRPr="00D87CF1">
              <w:rPr>
                <w:rStyle w:val="fontstyle01"/>
                <w:rFonts w:ascii="Arial" w:hAnsi="Arial" w:cs="Arial"/>
                <w:color w:val="auto"/>
                <w:lang w:val="en-US" w:eastAsia="en-US"/>
              </w:rPr>
              <w:instrText>ADDIN CSL_CITATION {"citationItems":[{"id":"ITEM-1","itemData":{"author":[{"dropping-particle":"","family":"Park","given":"So Hyun","non-dropping-particle":"","parse-names":false,"suffix":""},{"dropping-particle":"","family":"Kim","given":"Ji Min","non-dropping-particle":"","parse-names":false,"suffix":""},{"dropping-particle":"","family":"Kim","given":"Jin Hwan","non-dropping-particle":"","parse-names":false,"suffix":""},{"dropping-particle":"","family":"Oh","given":"Yoon Soo","non-dropping-particle":"","parse-names":false,"suffix":""},{"dropping-particle":"","family":"Joo","given":"Dong Hee","non-dropping-particle":"","parse-names":false,"suffix":""},{"dropping-particle":"","family":"Lee","given":"Eun Young","non-dropping-particle":"","parse-names":false,"suffix":""},{"dropping-particle":"","family":"Shin","given":"Hyuk Soo","non-dropping-particle":"","parse-names":false,"suffix":""},{"dropping-particle":"","family":"Kim","given":"A Rang","non-dropping-particle":"","parse-names":false,"suffix":""},{"dropping-particle":"","family":"Lee","given":"Sang Lae","non-dropping-particle":"","parse-names":false,"suffix":""},{"dropping-particle":"","family":"Park","given":"Soo Nam","non-dropping-particle":"","parse-names":false,"suffix":""}],"id":"ITEM-1","issue":"4","issued":{"date-parts":[["2017"]]},"page":"309-320","title":"</w:instrText>
            </w:r>
            <w:r w:rsidRPr="00D87CF1">
              <w:rPr>
                <w:rStyle w:val="fontstyle01"/>
                <w:rFonts w:ascii="Arial" w:eastAsia="Malgun Gothic" w:hAnsi="Arial" w:cs="Arial"/>
                <w:color w:val="auto"/>
                <w:lang w:val="en-US" w:eastAsia="en-US"/>
              </w:rPr>
              <w:instrText>그라비올라</w:instrText>
            </w:r>
            <w:r w:rsidRPr="00D87CF1">
              <w:rPr>
                <w:rStyle w:val="fontstyle01"/>
                <w:rFonts w:ascii="Arial" w:hAnsi="Arial" w:cs="Arial"/>
                <w:color w:val="auto"/>
                <w:lang w:val="en-US" w:eastAsia="en-US"/>
              </w:rPr>
              <w:instrText xml:space="preserve"> ( Annona muricata ) </w:instrText>
            </w:r>
            <w:r w:rsidRPr="00D87CF1">
              <w:rPr>
                <w:rStyle w:val="fontstyle01"/>
                <w:rFonts w:ascii="Arial" w:eastAsia="Malgun Gothic" w:hAnsi="Arial" w:cs="Arial"/>
                <w:color w:val="auto"/>
                <w:lang w:val="en-US" w:eastAsia="en-US"/>
              </w:rPr>
              <w:instrText>잎</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추출물</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및</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분획물의</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항산화</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활성과</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성분</w:instrText>
            </w:r>
            <w:r w:rsidRPr="00D87CF1">
              <w:rPr>
                <w:rStyle w:val="fontstyle01"/>
                <w:rFonts w:ascii="Arial" w:hAnsi="Arial" w:cs="Arial"/>
                <w:color w:val="auto"/>
                <w:lang w:val="en-US" w:eastAsia="en-US"/>
              </w:rPr>
              <w:instrText xml:space="preserve"> </w:instrText>
            </w:r>
            <w:r w:rsidRPr="00D87CF1">
              <w:rPr>
                <w:rStyle w:val="fontstyle01"/>
                <w:rFonts w:ascii="Arial" w:eastAsia="Malgun Gothic" w:hAnsi="Arial" w:cs="Arial"/>
                <w:color w:val="auto"/>
                <w:lang w:val="en-US" w:eastAsia="en-US"/>
              </w:rPr>
              <w:instrText>분석</w:instrText>
            </w:r>
            <w:r w:rsidRPr="00D87CF1">
              <w:rPr>
                <w:rStyle w:val="fontstyle01"/>
                <w:rFonts w:ascii="Arial" w:hAnsi="Arial" w:cs="Arial"/>
                <w:color w:val="auto"/>
                <w:lang w:val="en-US" w:eastAsia="en-US"/>
              </w:rPr>
              <w:instrText xml:space="preserve"> Antioxidative Effects and Component Analysis of Graviola ( Annona muricata ) Leaf Extract / Fractions","type":"article-journal","volume":"43"},"uris":["http://www.mendeley.com/documents/?uuid=1897c761-5bf9-4c22-ab9b-2452a4666daf"]}],"mendeley":{"formattedCitation":"(Park et al., 2017)"},"properties":{"noteIndex":0},"schema":"https://github.com/citation-style-language/schema/raw/master/csl-citation.json"}</w:instrText>
            </w:r>
            <w:r w:rsidRPr="00D87CF1">
              <w:rPr>
                <w:rStyle w:val="fontstyle01"/>
                <w:rFonts w:ascii="Arial" w:hAnsi="Arial" w:cs="Arial"/>
                <w:color w:val="auto"/>
                <w:lang w:val="en-US" w:eastAsia="en-US"/>
              </w:rPr>
              <w:fldChar w:fldCharType="separate"/>
            </w:r>
            <w:r w:rsidRPr="00D87CF1">
              <w:rPr>
                <w:rStyle w:val="fontstyle01"/>
                <w:rFonts w:ascii="Arial" w:hAnsi="Arial" w:cs="Arial"/>
                <w:noProof/>
                <w:color w:val="auto"/>
                <w:lang w:val="en-US" w:eastAsia="en-US"/>
              </w:rPr>
              <w:t xml:space="preserve">Park </w:t>
            </w:r>
            <w:r w:rsidRPr="00D87CF1">
              <w:rPr>
                <w:rStyle w:val="fontstyle01"/>
                <w:rFonts w:ascii="Arial" w:hAnsi="Arial" w:cs="Arial"/>
                <w:i/>
                <w:iCs/>
                <w:noProof/>
                <w:color w:val="auto"/>
                <w:lang w:val="en-US" w:eastAsia="en-US"/>
              </w:rPr>
              <w:t>et al.</w:t>
            </w:r>
            <w:r w:rsidRPr="00D87CF1">
              <w:rPr>
                <w:rStyle w:val="fontstyle01"/>
                <w:rFonts w:ascii="Arial" w:hAnsi="Arial" w:cs="Arial"/>
                <w:noProof/>
                <w:color w:val="auto"/>
                <w:lang w:val="en-US" w:eastAsia="en-US"/>
              </w:rPr>
              <w:t xml:space="preserve"> (2017)</w:t>
            </w:r>
            <w:r w:rsidRPr="00D87CF1">
              <w:rPr>
                <w:rStyle w:val="fontstyle01"/>
                <w:rFonts w:ascii="Arial" w:hAnsi="Arial" w:cs="Arial"/>
                <w:color w:val="auto"/>
                <w:lang w:val="en-US" w:eastAsia="en-US"/>
              </w:rPr>
              <w:fldChar w:fldCharType="end"/>
            </w:r>
            <w:r w:rsidRPr="00D87CF1">
              <w:rPr>
                <w:rStyle w:val="fontstyle01"/>
                <w:rFonts w:ascii="Arial" w:hAnsi="Arial" w:cs="Arial"/>
                <w:color w:val="auto"/>
                <w:lang w:val="en-US" w:eastAsia="en-US"/>
              </w:rPr>
              <w:t xml:space="preserve"> </w:t>
            </w:r>
            <w:r w:rsidRPr="00D87CF1">
              <w:rPr>
                <w:rFonts w:ascii="Arial" w:hAnsi="Arial" w:cs="Arial"/>
                <w:color w:val="auto"/>
                <w:sz w:val="22"/>
                <w:lang w:val="en-US" w:eastAsia="en-US"/>
              </w:rPr>
              <w:fldChar w:fldCharType="begin" w:fldLock="1"/>
            </w:r>
            <w:r w:rsidRPr="00D87CF1">
              <w:rPr>
                <w:rFonts w:ascii="Arial" w:hAnsi="Arial" w:cs="Arial"/>
                <w:color w:val="auto"/>
                <w:sz w:val="22"/>
                <w:szCs w:val="22"/>
                <w:lang w:val="en-US" w:eastAsia="en-US"/>
              </w:rPr>
              <w:instrText>ADDIN CSL_CITATION {"citationItems":[{"id":"ITEM-1","itemData":{"DOI":"10.14421/biomedich.2017.61.1-4","ISSN":"2089-6514","abstract":"&lt;em&gt;Annona muricata&lt;/em&gt; Linn. (soursop) is one of  tropical plants which have relatively complete chemical compounds. It has flavonoid, tannin, phytosterol, alkaloid, etc. The high antioxidant compound in soursop is believed as cancer prevention so the cancer threat in the world can be minimized. The antioxidant compound in soursop can be found not only in its fruit, but also in other parts like leaves, seeds, etc. Based on that potency, this study aimed to compare antioxidant capacity of soursop leaves and seeds, also to study about the utilization of soursop parts which is usually not used. This research began with maceration to extract leaves and seeds with 96% ethanol. Ethanolic extract of soursop leaves and seeds were then tested for antioxidant capacity with DPPH (1,1-diphenyl-2-picrylhydrazyl) method. The result showed that antioxidant capacity of soursop leaves and seeds are 85,66875% and 39,0166, respectively. The antioxidant capacity of leaves is higher than seeds due to seed’s extraction difficulty so its antioxidant compound could not be extracted optimally. However, either leaves or seeds extract in this study are potential as antioxidant resources because there are no significant differences between antioxidant capacity of both extract.","author":[{"dropping-particle":"","family":"Widyastuti","given":"Dyah Ayu","non-dropping-particle":"","parse-names":false,"suffix":""},{"dropping-particle":"","family":"Rahayu","given":"Praptining","non-dropping-particle":"","parse-names":false,"suffix":""}],"container-title":"Biology, Medicine, &amp; Natural Product Chemistry","id":"ITEM-1","issue":"1","issued":{"date-parts":[["2017"]]},"page":"1","title":"Antioxidant Capacity Comparison of Ethanolic Extract of Soursop (Annona muricata Linn.) Leaves and Seeds as Cancer Prevention Candidate","type":"article-journal","volume":"6"},"uris":["http://www.mendeley.com/documents/?uuid=0ac6510b-25b0-4fff-a163-64463145ef81"]}],"mendeley":{"formattedCitation":"(Widyastuti &amp; Rahayu, 2017)","manualFormatting":"Widyastuti &amp; Rahayu (2017)","plainTextFormattedCitation":"(Widyastuti &amp; Rahayu, 2017)","previouslyFormattedCitation":"(Widyastuti &amp; Rahayu, 2017)"},"properties":{"noteIndex":0},"schema":"https://github.com/citation-style-language/schema/raw/master/csl-citation.json"}</w:instrText>
            </w:r>
            <w:r w:rsidRPr="00D87CF1">
              <w:rPr>
                <w:rFonts w:ascii="Arial" w:hAnsi="Arial" w:cs="Arial"/>
                <w:color w:val="auto"/>
                <w:sz w:val="22"/>
                <w:lang w:val="en-US" w:eastAsia="en-US"/>
              </w:rPr>
              <w:fldChar w:fldCharType="separate"/>
            </w:r>
            <w:r w:rsidRPr="00D87CF1">
              <w:rPr>
                <w:rFonts w:ascii="Arial" w:hAnsi="Arial" w:cs="Arial"/>
                <w:noProof/>
                <w:color w:val="auto"/>
                <w:sz w:val="22"/>
                <w:szCs w:val="22"/>
                <w:lang w:val="en-US" w:eastAsia="en-US"/>
              </w:rPr>
              <w:t>Widyastuti &amp; Rahayu (2017)</w:t>
            </w:r>
            <w:r w:rsidRPr="00D87CF1">
              <w:rPr>
                <w:rFonts w:ascii="Arial" w:hAnsi="Arial" w:cs="Arial"/>
                <w:color w:val="auto"/>
                <w:sz w:val="22"/>
                <w:lang w:val="en-US" w:eastAsia="en-US"/>
              </w:rPr>
              <w:fldChar w:fldCharType="end"/>
            </w:r>
          </w:p>
          <w:p w14:paraId="51355264" w14:textId="77777777" w:rsidR="00D60057" w:rsidRPr="00D87CF1" w:rsidRDefault="00D60057" w:rsidP="00D87CF1">
            <w:pPr>
              <w:pStyle w:val="ListParagraph"/>
              <w:tabs>
                <w:tab w:val="left" w:pos="851"/>
              </w:tabs>
              <w:spacing w:after="0" w:line="240" w:lineRule="auto"/>
              <w:ind w:left="0" w:firstLine="0"/>
              <w:jc w:val="left"/>
              <w:rPr>
                <w:rStyle w:val="fontstyle01"/>
                <w:rFonts w:ascii="Arial" w:hAnsi="Arial" w:cs="Arial"/>
                <w:b/>
                <w:bCs/>
                <w:color w:val="auto"/>
                <w:lang w:val="en-US"/>
              </w:rPr>
            </w:pPr>
          </w:p>
        </w:tc>
      </w:tr>
      <w:tr w:rsidR="00EE57AA" w:rsidRPr="00E63C23" w14:paraId="67BCC402" w14:textId="77777777" w:rsidTr="00666FC3">
        <w:trPr>
          <w:gridAfter w:val="1"/>
          <w:wAfter w:w="142" w:type="dxa"/>
          <w:trHeight w:val="1285"/>
        </w:trPr>
        <w:tc>
          <w:tcPr>
            <w:tcW w:w="2727" w:type="dxa"/>
            <w:tcBorders>
              <w:top w:val="nil"/>
              <w:left w:val="nil"/>
              <w:right w:val="nil"/>
            </w:tcBorders>
          </w:tcPr>
          <w:p w14:paraId="63448FD6"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r w:rsidRPr="00D87CF1">
              <w:rPr>
                <w:rStyle w:val="fontstyle01"/>
                <w:rFonts w:ascii="Arial" w:hAnsi="Arial" w:cs="Arial"/>
                <w:color w:val="auto"/>
                <w:lang w:val="en-US"/>
              </w:rPr>
              <w:t>Daun Kelor</w:t>
            </w:r>
          </w:p>
        </w:tc>
        <w:tc>
          <w:tcPr>
            <w:tcW w:w="3685" w:type="dxa"/>
            <w:tcBorders>
              <w:top w:val="nil"/>
              <w:left w:val="nil"/>
              <w:right w:val="nil"/>
            </w:tcBorders>
          </w:tcPr>
          <w:p w14:paraId="584EEE3D" w14:textId="77777777" w:rsidR="00D60057" w:rsidRPr="00D87CF1" w:rsidRDefault="00D60057" w:rsidP="00D87CF1">
            <w:pPr>
              <w:pStyle w:val="ListParagraph"/>
              <w:tabs>
                <w:tab w:val="left" w:pos="851"/>
              </w:tabs>
              <w:spacing w:after="0" w:line="240" w:lineRule="auto"/>
              <w:ind w:left="0" w:firstLine="0"/>
              <w:rPr>
                <w:rStyle w:val="fontstyle01"/>
                <w:rFonts w:ascii="Arial" w:hAnsi="Arial" w:cs="Arial"/>
                <w:b/>
                <w:bCs/>
                <w:color w:val="auto"/>
                <w:lang w:val="en-US"/>
              </w:rPr>
            </w:pPr>
            <w:proofErr w:type="spellStart"/>
            <w:r w:rsidRPr="00D87CF1">
              <w:rPr>
                <w:rFonts w:ascii="Arial" w:eastAsia="SimSun" w:hAnsi="Arial" w:cs="Arial"/>
                <w:color w:val="auto"/>
                <w:sz w:val="22"/>
                <w:szCs w:val="22"/>
                <w:lang w:val="en-US" w:eastAsia="en-US"/>
              </w:rPr>
              <w:t>Linoleat</w:t>
            </w:r>
            <w:proofErr w:type="spellEnd"/>
            <w:r w:rsidRPr="00D87CF1">
              <w:rPr>
                <w:rFonts w:ascii="Arial" w:eastAsia="SimSun" w:hAnsi="Arial" w:cs="Arial"/>
                <w:color w:val="auto"/>
                <w:sz w:val="22"/>
                <w:szCs w:val="22"/>
                <w:lang w:val="en-US" w:eastAsia="en-US"/>
              </w:rPr>
              <w:t xml:space="preserve"> (omega 6)</w:t>
            </w:r>
            <w:r w:rsidRPr="00D87CF1">
              <w:rPr>
                <w:rFonts w:ascii="Arial" w:eastAsia="SimSun" w:hAnsi="Arial" w:cs="Arial"/>
                <w:color w:val="auto"/>
                <w:sz w:val="22"/>
                <w:szCs w:val="22"/>
                <w:lang w:eastAsia="en-US"/>
              </w:rPr>
              <w:t xml:space="preserve"> </w:t>
            </w:r>
            <w:r w:rsidRPr="00D87CF1">
              <w:rPr>
                <w:rFonts w:ascii="Arial" w:eastAsia="SimSun" w:hAnsi="Arial" w:cs="Arial"/>
                <w:color w:val="auto"/>
                <w:sz w:val="22"/>
                <w:szCs w:val="22"/>
                <w:lang w:val="en-US" w:eastAsia="en-US"/>
              </w:rPr>
              <w:t xml:space="preserve">dan </w:t>
            </w:r>
            <w:proofErr w:type="spellStart"/>
            <w:r w:rsidRPr="00D87CF1">
              <w:rPr>
                <w:rFonts w:ascii="Arial" w:eastAsia="SimSun" w:hAnsi="Arial" w:cs="Arial"/>
                <w:color w:val="auto"/>
                <w:sz w:val="22"/>
                <w:szCs w:val="22"/>
                <w:lang w:val="en-US" w:eastAsia="en-US"/>
              </w:rPr>
              <w:t>alfalinolenat</w:t>
            </w:r>
            <w:proofErr w:type="spellEnd"/>
            <w:r w:rsidRPr="00D87CF1">
              <w:rPr>
                <w:rFonts w:ascii="Arial" w:eastAsia="SimSun" w:hAnsi="Arial" w:cs="Arial"/>
                <w:color w:val="auto"/>
                <w:sz w:val="22"/>
                <w:szCs w:val="22"/>
                <w:lang w:val="en-US" w:eastAsia="en-US"/>
              </w:rPr>
              <w:t xml:space="preserve"> (omega 3), protein, β-</w:t>
            </w:r>
            <w:proofErr w:type="spellStart"/>
            <w:r w:rsidRPr="00D87CF1">
              <w:rPr>
                <w:rFonts w:ascii="Arial" w:eastAsia="SimSun" w:hAnsi="Arial" w:cs="Arial"/>
                <w:color w:val="auto"/>
                <w:sz w:val="22"/>
                <w:szCs w:val="22"/>
                <w:lang w:val="en-US" w:eastAsia="en-US"/>
              </w:rPr>
              <w:t>karoten</w:t>
            </w:r>
            <w:proofErr w:type="spellEnd"/>
            <w:r w:rsidRPr="00D87CF1">
              <w:rPr>
                <w:rFonts w:ascii="Arial" w:eastAsia="SimSun" w:hAnsi="Arial" w:cs="Arial"/>
                <w:color w:val="auto"/>
                <w:sz w:val="22"/>
                <w:szCs w:val="22"/>
                <w:lang w:val="en-US" w:eastAsia="en-US"/>
              </w:rPr>
              <w:t>, vitamin C</w:t>
            </w:r>
            <w:r w:rsidRPr="00D87CF1">
              <w:rPr>
                <w:rFonts w:ascii="Arial" w:eastAsia="SimSun" w:hAnsi="Arial" w:cs="Arial"/>
                <w:color w:val="auto"/>
                <w:sz w:val="22"/>
                <w:szCs w:val="22"/>
                <w:lang w:eastAsia="en-US"/>
              </w:rPr>
              <w:t>, vitamin A, vitamin E</w:t>
            </w:r>
            <w:r w:rsidRPr="00D87CF1">
              <w:rPr>
                <w:rFonts w:ascii="Arial" w:eastAsia="SimSun" w:hAnsi="Arial" w:cs="Arial"/>
                <w:color w:val="auto"/>
                <w:sz w:val="22"/>
                <w:szCs w:val="22"/>
                <w:lang w:val="en-US" w:eastAsia="en-US"/>
              </w:rPr>
              <w:t xml:space="preserve">, </w:t>
            </w:r>
            <w:proofErr w:type="spellStart"/>
            <w:r w:rsidRPr="00D87CF1">
              <w:rPr>
                <w:rFonts w:ascii="Arial" w:eastAsia="SimSun" w:hAnsi="Arial" w:cs="Arial"/>
                <w:color w:val="auto"/>
                <w:sz w:val="22"/>
                <w:szCs w:val="22"/>
                <w:lang w:val="en-US" w:eastAsia="en-US"/>
              </w:rPr>
              <w:t>zat</w:t>
            </w:r>
            <w:proofErr w:type="spellEnd"/>
            <w:r w:rsidRPr="00D87CF1">
              <w:rPr>
                <w:rFonts w:ascii="Arial" w:eastAsia="SimSun" w:hAnsi="Arial" w:cs="Arial"/>
                <w:color w:val="auto"/>
                <w:sz w:val="22"/>
                <w:szCs w:val="22"/>
                <w:lang w:eastAsia="en-US"/>
              </w:rPr>
              <w:t xml:space="preserve"> </w:t>
            </w:r>
            <w:proofErr w:type="spellStart"/>
            <w:r w:rsidRPr="00D87CF1">
              <w:rPr>
                <w:rFonts w:ascii="Arial" w:eastAsia="SimSun" w:hAnsi="Arial" w:cs="Arial"/>
                <w:color w:val="auto"/>
                <w:sz w:val="22"/>
                <w:szCs w:val="22"/>
                <w:lang w:val="en-US" w:eastAsia="en-US"/>
              </w:rPr>
              <w:t>besi</w:t>
            </w:r>
            <w:proofErr w:type="spellEnd"/>
            <w:r w:rsidRPr="00D87CF1">
              <w:rPr>
                <w:rFonts w:ascii="Arial" w:eastAsia="SimSun" w:hAnsi="Arial" w:cs="Arial"/>
                <w:color w:val="auto"/>
                <w:sz w:val="22"/>
                <w:szCs w:val="22"/>
                <w:lang w:eastAsia="en-US"/>
              </w:rPr>
              <w:t xml:space="preserve">, </w:t>
            </w:r>
            <w:r w:rsidRPr="00D87CF1">
              <w:rPr>
                <w:rFonts w:ascii="Arial" w:hAnsi="Arial" w:cs="Arial"/>
                <w:color w:val="auto"/>
                <w:sz w:val="22"/>
                <w:szCs w:val="22"/>
              </w:rPr>
              <w:t>alkaloid, flavonoid, tanin, triterpenoid, k</w:t>
            </w:r>
            <w:proofErr w:type="spellStart"/>
            <w:r w:rsidRPr="00D87CF1">
              <w:rPr>
                <w:rFonts w:ascii="Arial" w:eastAsia="SimSun" w:hAnsi="Arial" w:cs="Arial"/>
                <w:color w:val="auto"/>
                <w:sz w:val="22"/>
                <w:szCs w:val="22"/>
                <w:lang w:val="en-US" w:eastAsia="en-US"/>
              </w:rPr>
              <w:t>alsium</w:t>
            </w:r>
            <w:proofErr w:type="spellEnd"/>
            <w:r w:rsidRPr="00D87CF1">
              <w:rPr>
                <w:rFonts w:ascii="Arial" w:eastAsia="SimSun" w:hAnsi="Arial" w:cs="Arial"/>
                <w:color w:val="auto"/>
                <w:sz w:val="22"/>
                <w:szCs w:val="22"/>
                <w:lang w:eastAsia="en-US"/>
              </w:rPr>
              <w:t>, beta karoten, asam amino</w:t>
            </w:r>
          </w:p>
        </w:tc>
        <w:tc>
          <w:tcPr>
            <w:tcW w:w="3085" w:type="dxa"/>
            <w:tcBorders>
              <w:top w:val="nil"/>
              <w:left w:val="nil"/>
              <w:right w:val="nil"/>
            </w:tcBorders>
          </w:tcPr>
          <w:p w14:paraId="671690C5" w14:textId="77777777" w:rsidR="00D60057" w:rsidRPr="00D87CF1" w:rsidRDefault="00D60057" w:rsidP="00D87CF1">
            <w:pPr>
              <w:pStyle w:val="ListParagraph"/>
              <w:tabs>
                <w:tab w:val="left" w:pos="851"/>
              </w:tabs>
              <w:spacing w:after="0" w:line="240" w:lineRule="auto"/>
              <w:ind w:left="0" w:firstLine="0"/>
              <w:jc w:val="left"/>
              <w:rPr>
                <w:rStyle w:val="fontstyle01"/>
                <w:rFonts w:ascii="Arial" w:hAnsi="Arial" w:cs="Arial"/>
                <w:b/>
                <w:bCs/>
                <w:color w:val="auto"/>
                <w:lang w:val="en-US"/>
              </w:rPr>
            </w:pPr>
            <w:r w:rsidRPr="00D87CF1">
              <w:rPr>
                <w:rFonts w:ascii="Arial" w:hAnsi="Arial" w:cs="Arial"/>
                <w:color w:val="auto"/>
                <w:sz w:val="22"/>
                <w:szCs w:val="22"/>
              </w:rPr>
              <w:t>Wickramasinghe</w:t>
            </w:r>
            <w:r w:rsidRPr="00D87CF1">
              <w:rPr>
                <w:rFonts w:ascii="Arial" w:hAnsi="Arial" w:cs="Arial"/>
                <w:color w:val="auto"/>
                <w:sz w:val="22"/>
                <w:szCs w:val="22"/>
                <w:lang w:val="en-US"/>
              </w:rPr>
              <w:t xml:space="preserve"> </w:t>
            </w:r>
            <w:r w:rsidRPr="00D87CF1">
              <w:rPr>
                <w:rFonts w:ascii="Arial" w:hAnsi="Arial" w:cs="Arial"/>
                <w:i/>
                <w:iCs/>
                <w:color w:val="auto"/>
                <w:sz w:val="22"/>
                <w:szCs w:val="22"/>
                <w:lang w:val="en-US"/>
              </w:rPr>
              <w:t xml:space="preserve">et al. </w:t>
            </w:r>
            <w:r w:rsidRPr="00D87CF1">
              <w:rPr>
                <w:rFonts w:ascii="Arial" w:hAnsi="Arial" w:cs="Arial"/>
                <w:color w:val="auto"/>
                <w:sz w:val="22"/>
                <w:szCs w:val="22"/>
                <w:lang w:val="en-US"/>
              </w:rPr>
              <w:t>(2020)</w:t>
            </w:r>
          </w:p>
        </w:tc>
      </w:tr>
    </w:tbl>
    <w:p w14:paraId="4FB876E3" w14:textId="77777777" w:rsidR="00D60057" w:rsidRPr="00E63C23" w:rsidRDefault="00D60057" w:rsidP="008C1F62">
      <w:pPr>
        <w:tabs>
          <w:tab w:val="left" w:pos="851"/>
        </w:tabs>
        <w:spacing w:after="0" w:line="276" w:lineRule="auto"/>
        <w:ind w:left="0" w:firstLine="0"/>
        <w:rPr>
          <w:rStyle w:val="fontstyle01"/>
          <w:rFonts w:ascii="Times New Roman" w:hAnsi="Times New Roman" w:cs="Times New Roman"/>
          <w:b/>
          <w:bCs/>
          <w:color w:val="auto"/>
          <w:sz w:val="24"/>
          <w:szCs w:val="24"/>
          <w:lang w:val="en-US"/>
        </w:rPr>
        <w:sectPr w:rsidR="00D60057" w:rsidRPr="00E63C23" w:rsidSect="001D1BA7">
          <w:type w:val="continuous"/>
          <w:pgSz w:w="11909" w:h="16834" w:code="9"/>
          <w:pgMar w:top="1440" w:right="720" w:bottom="1440" w:left="720" w:header="720" w:footer="720" w:gutter="0"/>
          <w:cols w:space="360"/>
          <w:docGrid w:linePitch="360"/>
        </w:sectPr>
      </w:pPr>
    </w:p>
    <w:p w14:paraId="43981064" w14:textId="34808191" w:rsidR="00D60057" w:rsidRPr="00D87CF1" w:rsidRDefault="00D60057" w:rsidP="00D87CF1">
      <w:pPr>
        <w:shd w:val="clear" w:color="auto" w:fill="FFFFFF"/>
        <w:spacing w:after="0" w:line="360" w:lineRule="auto"/>
        <w:ind w:left="0" w:firstLine="425"/>
        <w:rPr>
          <w:rFonts w:ascii="Arial" w:hAnsi="Arial" w:cs="Arial"/>
          <w:color w:val="auto"/>
          <w:sz w:val="22"/>
        </w:rPr>
      </w:pPr>
      <w:proofErr w:type="spellStart"/>
      <w:r w:rsidRPr="00D87CF1">
        <w:rPr>
          <w:rFonts w:ascii="Arial" w:hAnsi="Arial" w:cs="Arial"/>
          <w:color w:val="auto"/>
          <w:sz w:val="22"/>
          <w:lang w:val="en-US"/>
        </w:rPr>
        <w:t>Tiap</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komoditas</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memiliki</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beberapa</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kandungan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sama</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tetapi</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terdapat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perbedaan</w:t>
      </w:r>
      <w:proofErr w:type="spellEnd"/>
      <w:r w:rsidRPr="00D87CF1">
        <w:rPr>
          <w:rFonts w:ascii="Arial" w:hAnsi="Arial" w:cs="Arial"/>
          <w:color w:val="auto"/>
          <w:sz w:val="22"/>
          <w:lang w:val="en-US"/>
        </w:rPr>
        <w:t xml:space="preserve"> pada </w:t>
      </w:r>
      <w:proofErr w:type="spellStart"/>
      <w:r w:rsidRPr="00D87CF1">
        <w:rPr>
          <w:rFonts w:ascii="Arial" w:hAnsi="Arial" w:cs="Arial"/>
          <w:color w:val="auto"/>
          <w:sz w:val="22"/>
          <w:lang w:val="en-US"/>
        </w:rPr>
        <w:t>jumlah</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atau</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kadarnya</w:t>
      </w:r>
      <w:proofErr w:type="spellEnd"/>
      <w:r w:rsidRPr="00D87CF1">
        <w:rPr>
          <w:rFonts w:ascii="Arial" w:hAnsi="Arial" w:cs="Arial"/>
          <w:color w:val="auto"/>
          <w:sz w:val="22"/>
          <w:lang w:val="en-US"/>
        </w:rPr>
        <w:t xml:space="preserve">. Pada </w:t>
      </w:r>
      <w:proofErr w:type="spellStart"/>
      <w:r w:rsidRPr="00D87CF1">
        <w:rPr>
          <w:rFonts w:ascii="Arial" w:hAnsi="Arial" w:cs="Arial"/>
          <w:color w:val="auto"/>
          <w:sz w:val="22"/>
          <w:lang w:val="en-US"/>
        </w:rPr>
        <w:t>varietas</w:t>
      </w:r>
      <w:proofErr w:type="spellEnd"/>
      <w:r w:rsidRPr="00D87CF1">
        <w:rPr>
          <w:rFonts w:ascii="Arial" w:hAnsi="Arial" w:cs="Arial"/>
          <w:color w:val="auto"/>
          <w:sz w:val="22"/>
          <w:lang w:val="en-US"/>
        </w:rPr>
        <w:t xml:space="preserve"> pada </w:t>
      </w:r>
      <w:proofErr w:type="spellStart"/>
      <w:r w:rsidRPr="00D87CF1">
        <w:rPr>
          <w:rFonts w:ascii="Arial" w:hAnsi="Arial" w:cs="Arial"/>
          <w:color w:val="auto"/>
          <w:sz w:val="22"/>
          <w:lang w:val="en-US"/>
        </w:rPr>
        <w:t>beberapa</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komoditas</w:t>
      </w:r>
      <w:proofErr w:type="spellEnd"/>
      <w:r w:rsidRPr="00D87CF1">
        <w:rPr>
          <w:rFonts w:ascii="Arial" w:hAnsi="Arial" w:cs="Arial"/>
          <w:color w:val="auto"/>
          <w:sz w:val="22"/>
          <w:lang w:val="en-US"/>
        </w:rPr>
        <w:t>, p</w:t>
      </w:r>
      <w:r w:rsidRPr="00D87CF1">
        <w:rPr>
          <w:rFonts w:ascii="Arial" w:hAnsi="Arial" w:cs="Arial"/>
          <w:color w:val="auto"/>
          <w:sz w:val="22"/>
        </w:rPr>
        <w:t xml:space="preserve">erbedaan </w:t>
      </w:r>
      <w:proofErr w:type="spellStart"/>
      <w:r w:rsidRPr="00D87CF1">
        <w:rPr>
          <w:rFonts w:ascii="Arial" w:hAnsi="Arial" w:cs="Arial"/>
          <w:color w:val="auto"/>
          <w:sz w:val="22"/>
          <w:lang w:val="en-US"/>
        </w:rPr>
        <w:t>ini</w:t>
      </w:r>
      <w:proofErr w:type="spellEnd"/>
      <w:r w:rsidRPr="00D87CF1">
        <w:rPr>
          <w:rFonts w:ascii="Arial" w:hAnsi="Arial" w:cs="Arial"/>
          <w:color w:val="auto"/>
          <w:sz w:val="22"/>
          <w:lang w:val="en-US"/>
        </w:rPr>
        <w:t xml:space="preserve"> </w:t>
      </w:r>
      <w:r w:rsidRPr="00D87CF1">
        <w:rPr>
          <w:rFonts w:ascii="Arial" w:hAnsi="Arial" w:cs="Arial"/>
          <w:color w:val="auto"/>
          <w:sz w:val="22"/>
        </w:rPr>
        <w:t>di</w:t>
      </w:r>
      <w:proofErr w:type="spellStart"/>
      <w:r w:rsidRPr="00D87CF1">
        <w:rPr>
          <w:rFonts w:ascii="Arial" w:hAnsi="Arial" w:cs="Arial"/>
          <w:color w:val="auto"/>
          <w:sz w:val="22"/>
          <w:lang w:val="en-US"/>
        </w:rPr>
        <w:t>karenakan</w:t>
      </w:r>
      <w:proofErr w:type="spellEnd"/>
      <w:r w:rsidRPr="00D87CF1">
        <w:rPr>
          <w:rFonts w:ascii="Arial" w:hAnsi="Arial" w:cs="Arial"/>
          <w:color w:val="auto"/>
          <w:sz w:val="22"/>
          <w:lang w:val="en-US"/>
        </w:rPr>
        <w:t xml:space="preserve"> </w:t>
      </w:r>
      <w:r w:rsidRPr="00D87CF1">
        <w:rPr>
          <w:rFonts w:ascii="Arial" w:hAnsi="Arial" w:cs="Arial"/>
          <w:color w:val="auto"/>
          <w:sz w:val="22"/>
        </w:rPr>
        <w:t>flavonoid bervariasi</w:t>
      </w:r>
      <w:r w:rsidRPr="00D87CF1">
        <w:rPr>
          <w:rFonts w:ascii="Arial" w:hAnsi="Arial" w:cs="Arial"/>
          <w:color w:val="auto"/>
          <w:sz w:val="22"/>
          <w:lang w:val="en-US"/>
        </w:rPr>
        <w:t xml:space="preserve"> </w:t>
      </w:r>
      <w:r w:rsidRPr="00D87CF1">
        <w:rPr>
          <w:rFonts w:ascii="Arial" w:hAnsi="Arial" w:cs="Arial"/>
          <w:color w:val="auto"/>
          <w:sz w:val="22"/>
        </w:rPr>
        <w:t>secara substansial antar genotipe, musim, umur dan tingkat kerusakan</w:t>
      </w:r>
      <w:r w:rsidRPr="00D87CF1">
        <w:rPr>
          <w:rFonts w:ascii="Arial" w:hAnsi="Arial" w:cs="Arial"/>
          <w:color w:val="auto"/>
          <w:sz w:val="22"/>
          <w:lang w:val="en-US"/>
        </w:rPr>
        <w:t xml:space="preserve"> </w:t>
      </w:r>
      <w:r w:rsidRPr="00D87CF1">
        <w:rPr>
          <w:rFonts w:ascii="Arial" w:hAnsi="Arial" w:cs="Arial"/>
          <w:color w:val="auto"/>
          <w:sz w:val="22"/>
        </w:rPr>
        <w:t>daun, dan lokasi. Apalagi pohon jambu biji ( </w:t>
      </w:r>
      <w:r w:rsidRPr="00D87CF1">
        <w:rPr>
          <w:rFonts w:ascii="Arial" w:hAnsi="Arial" w:cs="Arial"/>
          <w:i/>
          <w:iCs/>
          <w:color w:val="auto"/>
          <w:sz w:val="22"/>
        </w:rPr>
        <w:t>P. guajava</w:t>
      </w:r>
      <w:r w:rsidRPr="00D87CF1">
        <w:rPr>
          <w:rFonts w:ascii="Arial" w:hAnsi="Arial" w:cs="Arial"/>
          <w:color w:val="auto"/>
          <w:sz w:val="22"/>
        </w:rPr>
        <w:t> L.)</w:t>
      </w:r>
      <w:r w:rsidRPr="00D87CF1">
        <w:rPr>
          <w:rFonts w:ascii="Arial" w:hAnsi="Arial" w:cs="Arial"/>
          <w:color w:val="auto"/>
          <w:sz w:val="22"/>
          <w:lang w:val="en-US"/>
        </w:rPr>
        <w:t xml:space="preserve"> </w:t>
      </w:r>
      <w:r w:rsidRPr="00D87CF1">
        <w:rPr>
          <w:rFonts w:ascii="Arial" w:hAnsi="Arial" w:cs="Arial"/>
          <w:color w:val="auto"/>
          <w:sz w:val="22"/>
        </w:rPr>
        <w:t xml:space="preserve">menunjukkan tahapan fenologis </w:t>
      </w:r>
      <w:r w:rsidRPr="00D87CF1">
        <w:rPr>
          <w:rFonts w:ascii="Arial" w:hAnsi="Arial" w:cs="Arial"/>
          <w:color w:val="auto"/>
          <w:sz w:val="22"/>
        </w:rPr>
        <w:lastRenderedPageBreak/>
        <w:t>yang berbeda sepanjang vegetatif</w:t>
      </w:r>
      <w:r w:rsidRPr="00D87CF1">
        <w:rPr>
          <w:rFonts w:ascii="Arial" w:hAnsi="Arial" w:cs="Arial"/>
          <w:color w:val="auto"/>
          <w:sz w:val="22"/>
          <w:lang w:val="en-US"/>
        </w:rPr>
        <w:t xml:space="preserve"> </w:t>
      </w:r>
      <w:r w:rsidRPr="00D87CF1">
        <w:rPr>
          <w:rFonts w:ascii="Arial" w:hAnsi="Arial" w:cs="Arial"/>
          <w:color w:val="auto"/>
          <w:sz w:val="22"/>
        </w:rPr>
        <w:t>periode dalam menanggapi kondisi lingkungan</w:t>
      </w:r>
      <w:proofErr w:type="spellStart"/>
      <w:r w:rsidR="00F53725" w:rsidRPr="00D87CF1">
        <w:rPr>
          <w:rFonts w:ascii="Arial" w:hAnsi="Arial" w:cs="Arial"/>
          <w:color w:val="auto"/>
          <w:sz w:val="22"/>
          <w:lang w:val="en-US"/>
        </w:rPr>
        <w:t>nya</w:t>
      </w:r>
      <w:proofErr w:type="spellEnd"/>
      <w:r w:rsidRPr="00D87CF1">
        <w:rPr>
          <w:rFonts w:ascii="Arial" w:hAnsi="Arial" w:cs="Arial"/>
          <w:color w:val="auto"/>
          <w:sz w:val="22"/>
        </w:rPr>
        <w:t xml:space="preserve"> (</w:t>
      </w:r>
      <w:r w:rsidR="006D53C6">
        <w:fldChar w:fldCharType="begin"/>
      </w:r>
      <w:r w:rsidR="006D53C6">
        <w:instrText xml:space="preserve"> HYPERLINK "https://translate.googleusercontent.com/translate_f" \l "12" </w:instrText>
      </w:r>
      <w:r w:rsidR="006D53C6">
        <w:fldChar w:fldCharType="separate"/>
      </w:r>
      <w:r w:rsidRPr="00D87CF1">
        <w:rPr>
          <w:rStyle w:val="Hyperlink"/>
          <w:rFonts w:ascii="Arial" w:hAnsi="Arial" w:cs="Arial"/>
          <w:color w:val="auto"/>
          <w:sz w:val="22"/>
          <w:u w:val="none"/>
        </w:rPr>
        <w:t>Eidenberger dkk.,</w:t>
      </w:r>
      <w:r w:rsidR="006D53C6">
        <w:rPr>
          <w:rStyle w:val="Hyperlink"/>
          <w:rFonts w:ascii="Arial" w:hAnsi="Arial" w:cs="Arial"/>
          <w:color w:val="auto"/>
          <w:sz w:val="22"/>
          <w:u w:val="none"/>
        </w:rPr>
        <w:fldChar w:fldCharType="end"/>
      </w:r>
      <w:r w:rsidRPr="00D87CF1">
        <w:rPr>
          <w:rFonts w:ascii="Arial" w:hAnsi="Arial" w:cs="Arial"/>
          <w:color w:val="auto"/>
          <w:sz w:val="22"/>
          <w:lang w:val="en-US"/>
        </w:rPr>
        <w:t xml:space="preserve"> </w:t>
      </w:r>
      <w:hyperlink r:id="rId10" w:anchor="12" w:history="1">
        <w:r w:rsidRPr="00D87CF1">
          <w:rPr>
            <w:rStyle w:val="Hyperlink"/>
            <w:rFonts w:ascii="Arial" w:hAnsi="Arial" w:cs="Arial"/>
            <w:color w:val="auto"/>
            <w:sz w:val="22"/>
            <w:u w:val="none"/>
          </w:rPr>
          <w:t>2013</w:t>
        </w:r>
      </w:hyperlink>
      <w:r w:rsidRPr="00D87CF1">
        <w:rPr>
          <w:rFonts w:ascii="Arial" w:hAnsi="Arial" w:cs="Arial"/>
          <w:color w:val="auto"/>
          <w:sz w:val="22"/>
        </w:rPr>
        <w:t>). </w:t>
      </w:r>
    </w:p>
    <w:p w14:paraId="5E67776D" w14:textId="1676FD80" w:rsidR="00D60057" w:rsidRPr="00D87CF1" w:rsidRDefault="0056271D" w:rsidP="00D87CF1">
      <w:pPr>
        <w:pStyle w:val="Heading2"/>
        <w:spacing w:after="0" w:line="360" w:lineRule="auto"/>
        <w:ind w:left="0" w:right="0" w:firstLine="0"/>
        <w:rPr>
          <w:rStyle w:val="fontstyle01"/>
          <w:rFonts w:ascii="Arial" w:hAnsi="Arial" w:cs="Arial"/>
          <w:bCs/>
          <w:color w:val="auto"/>
          <w:lang w:val="en-US"/>
        </w:rPr>
      </w:pPr>
      <w:r w:rsidRPr="00D87CF1">
        <w:rPr>
          <w:rStyle w:val="fontstyle01"/>
          <w:rFonts w:ascii="Arial" w:hAnsi="Arial" w:cs="Arial"/>
          <w:color w:val="auto"/>
          <w:lang w:val="en-US"/>
        </w:rPr>
        <w:t xml:space="preserve">PROFIL </w:t>
      </w:r>
      <w:r w:rsidRPr="00D87CF1">
        <w:rPr>
          <w:rStyle w:val="fontstyle01"/>
          <w:rFonts w:ascii="Arial" w:hAnsi="Arial" w:cs="Arial"/>
          <w:i/>
          <w:iCs/>
          <w:color w:val="auto"/>
          <w:lang w:val="en-US"/>
        </w:rPr>
        <w:t>BIOASSAY</w:t>
      </w:r>
    </w:p>
    <w:p w14:paraId="425D7DC5" w14:textId="77777777" w:rsidR="00D60057" w:rsidRPr="00D87CF1" w:rsidRDefault="00D60057" w:rsidP="00D87CF1">
      <w:pPr>
        <w:spacing w:after="0" w:line="360" w:lineRule="auto"/>
        <w:ind w:left="0" w:firstLine="416"/>
        <w:rPr>
          <w:rFonts w:ascii="Arial" w:hAnsi="Arial" w:cs="Arial"/>
          <w:color w:val="auto"/>
          <w:sz w:val="22"/>
          <w:lang w:val="en-US"/>
        </w:rPr>
      </w:pPr>
      <w:r w:rsidRPr="00D87CF1">
        <w:rPr>
          <w:rFonts w:ascii="Arial" w:hAnsi="Arial" w:cs="Arial"/>
          <w:i/>
          <w:iCs/>
          <w:color w:val="auto"/>
          <w:sz w:val="22"/>
          <w:lang w:val="en-US"/>
        </w:rPr>
        <w:t>Malondialdehyde</w:t>
      </w:r>
      <w:r w:rsidRPr="00D87CF1">
        <w:rPr>
          <w:rFonts w:ascii="Arial" w:hAnsi="Arial" w:cs="Arial"/>
          <w:color w:val="auto"/>
          <w:sz w:val="22"/>
          <w:lang w:val="en-US"/>
        </w:rPr>
        <w:t xml:space="preserve"> (MDA) </w:t>
      </w:r>
      <w:proofErr w:type="spellStart"/>
      <w:r w:rsidRPr="00D87CF1">
        <w:rPr>
          <w:rFonts w:ascii="Arial" w:hAnsi="Arial" w:cs="Arial"/>
          <w:color w:val="auto"/>
          <w:sz w:val="22"/>
          <w:lang w:val="en-US"/>
        </w:rPr>
        <w:t>merupakan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produk</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akhir</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dari</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peroksidasi</w:t>
      </w:r>
      <w:proofErr w:type="spellEnd"/>
      <w:r w:rsidRPr="00D87CF1">
        <w:rPr>
          <w:rFonts w:ascii="Arial" w:hAnsi="Arial" w:cs="Arial"/>
          <w:color w:val="auto"/>
          <w:sz w:val="22"/>
          <w:lang w:val="en-US"/>
        </w:rPr>
        <w:t xml:space="preserve"> lipid yang </w:t>
      </w:r>
      <w:proofErr w:type="spellStart"/>
      <w:r w:rsidRPr="00D87CF1">
        <w:rPr>
          <w:rFonts w:ascii="Arial" w:hAnsi="Arial" w:cs="Arial"/>
          <w:color w:val="auto"/>
          <w:sz w:val="22"/>
          <w:lang w:val="en-US"/>
        </w:rPr>
        <w:t>bersifat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toksik</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sehingga</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kadar</w:t>
      </w:r>
      <w:proofErr w:type="spellEnd"/>
      <w:r w:rsidRPr="00D87CF1">
        <w:rPr>
          <w:rFonts w:ascii="Arial" w:hAnsi="Arial" w:cs="Arial"/>
          <w:color w:val="auto"/>
          <w:sz w:val="22"/>
          <w:lang w:val="en-US"/>
        </w:rPr>
        <w:t xml:space="preserve"> MDA yang </w:t>
      </w:r>
      <w:proofErr w:type="spellStart"/>
      <w:r w:rsidRPr="00D87CF1">
        <w:rPr>
          <w:rFonts w:ascii="Arial" w:hAnsi="Arial" w:cs="Arial"/>
          <w:color w:val="auto"/>
          <w:sz w:val="22"/>
          <w:lang w:val="en-US"/>
        </w:rPr>
        <w:t>tinggi</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dapat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mengganggu</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kesehatan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tubuh</w:t>
      </w:r>
      <w:proofErr w:type="spellEnd"/>
      <w:r w:rsidRPr="00D87CF1">
        <w:rPr>
          <w:rFonts w:ascii="Arial" w:hAnsi="Arial" w:cs="Arial"/>
          <w:color w:val="auto"/>
          <w:sz w:val="22"/>
          <w:lang w:val="en-US"/>
        </w:rPr>
        <w:t xml:space="preserve">. Pada </w:t>
      </w:r>
      <w:proofErr w:type="spellStart"/>
      <w:r w:rsidRPr="00D87CF1">
        <w:rPr>
          <w:rFonts w:ascii="Arial" w:hAnsi="Arial" w:cs="Arial"/>
          <w:color w:val="auto"/>
          <w:sz w:val="22"/>
          <w:lang w:val="en-US"/>
        </w:rPr>
        <w:t>tiap</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komoditas</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memiliki</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komponen</w:t>
      </w:r>
      <w:proofErr w:type="spellEnd"/>
      <w:r w:rsidRPr="00D87CF1">
        <w:rPr>
          <w:rFonts w:ascii="Arial" w:hAnsi="Arial" w:cs="Arial"/>
          <w:color w:val="auto"/>
          <w:sz w:val="22"/>
          <w:lang w:val="en-US"/>
        </w:rPr>
        <w:t xml:space="preserve"> yang </w:t>
      </w:r>
      <w:proofErr w:type="spellStart"/>
      <w:r w:rsidRPr="00D87CF1">
        <w:rPr>
          <w:rFonts w:ascii="Arial" w:hAnsi="Arial" w:cs="Arial"/>
          <w:color w:val="auto"/>
          <w:sz w:val="22"/>
          <w:lang w:val="en-US"/>
        </w:rPr>
        <w:t>bersifat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antioksidan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dengan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kadar</w:t>
      </w:r>
      <w:proofErr w:type="spellEnd"/>
      <w:r w:rsidRPr="00D87CF1">
        <w:rPr>
          <w:rFonts w:ascii="Arial" w:hAnsi="Arial" w:cs="Arial"/>
          <w:color w:val="auto"/>
          <w:sz w:val="22"/>
          <w:lang w:val="en-US"/>
        </w:rPr>
        <w:t xml:space="preserve"> yang </w:t>
      </w:r>
      <w:proofErr w:type="spellStart"/>
      <w:r w:rsidRPr="00D87CF1">
        <w:rPr>
          <w:rFonts w:ascii="Arial" w:hAnsi="Arial" w:cs="Arial"/>
          <w:color w:val="auto"/>
          <w:sz w:val="22"/>
          <w:lang w:val="en-US"/>
        </w:rPr>
        <w:t>berbeda</w:t>
      </w:r>
      <w:proofErr w:type="spellEnd"/>
      <w:r w:rsidRPr="00D87CF1">
        <w:rPr>
          <w:rFonts w:ascii="Arial" w:hAnsi="Arial" w:cs="Arial"/>
          <w:color w:val="auto"/>
          <w:sz w:val="22"/>
          <w:lang w:val="en-US"/>
        </w:rPr>
        <w:t xml:space="preserve"> dan </w:t>
      </w:r>
      <w:proofErr w:type="spellStart"/>
      <w:r w:rsidRPr="00D87CF1">
        <w:rPr>
          <w:rFonts w:ascii="Arial" w:hAnsi="Arial" w:cs="Arial"/>
          <w:color w:val="auto"/>
          <w:sz w:val="22"/>
          <w:lang w:val="en-US"/>
        </w:rPr>
        <w:t>hal</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tersebut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dapat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menangkal</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radikal</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bebas</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dengan</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baik</w:t>
      </w:r>
      <w:proofErr w:type="spellEnd"/>
      <w:r w:rsidRPr="00D87CF1">
        <w:rPr>
          <w:rFonts w:ascii="Arial" w:hAnsi="Arial" w:cs="Arial"/>
          <w:color w:val="auto"/>
          <w:sz w:val="22"/>
          <w:lang w:val="en-US"/>
        </w:rPr>
        <w:t xml:space="preserve"> yang </w:t>
      </w:r>
      <w:proofErr w:type="spellStart"/>
      <w:r w:rsidRPr="00D87CF1">
        <w:rPr>
          <w:rFonts w:ascii="Arial" w:hAnsi="Arial" w:cs="Arial"/>
          <w:color w:val="auto"/>
          <w:sz w:val="22"/>
          <w:lang w:val="en-US"/>
        </w:rPr>
        <w:t>berhubungan</w:t>
      </w:r>
      <w:proofErr w:type="spellEnd"/>
      <w:r w:rsidRPr="00D87CF1">
        <w:rPr>
          <w:rFonts w:ascii="Arial" w:hAnsi="Arial" w:cs="Arial"/>
          <w:color w:val="auto"/>
          <w:sz w:val="22"/>
          <w:lang w:val="en-US"/>
        </w:rPr>
        <w:t xml:space="preserve"> pada </w:t>
      </w:r>
      <w:proofErr w:type="spellStart"/>
      <w:r w:rsidRPr="00D87CF1">
        <w:rPr>
          <w:rFonts w:ascii="Arial" w:hAnsi="Arial" w:cs="Arial"/>
          <w:color w:val="auto"/>
          <w:sz w:val="22"/>
          <w:lang w:val="en-US"/>
        </w:rPr>
        <w:t>kadar</w:t>
      </w:r>
      <w:proofErr w:type="spellEnd"/>
      <w:r w:rsidRPr="00D87CF1">
        <w:rPr>
          <w:rFonts w:ascii="Arial" w:hAnsi="Arial" w:cs="Arial"/>
          <w:color w:val="auto"/>
          <w:sz w:val="22"/>
          <w:lang w:val="en-US"/>
        </w:rPr>
        <w:t xml:space="preserve"> MDA </w:t>
      </w:r>
      <w:proofErr w:type="spellStart"/>
      <w:r w:rsidRPr="00D87CF1">
        <w:rPr>
          <w:rFonts w:ascii="Arial" w:hAnsi="Arial" w:cs="Arial"/>
          <w:color w:val="auto"/>
          <w:sz w:val="22"/>
          <w:lang w:val="en-US"/>
        </w:rPr>
        <w:t>dalam</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tubuh</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Berikut</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tabel</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kadar</w:t>
      </w:r>
      <w:proofErr w:type="spellEnd"/>
      <w:r w:rsidRPr="00D87CF1">
        <w:rPr>
          <w:rFonts w:ascii="Arial" w:hAnsi="Arial" w:cs="Arial"/>
          <w:color w:val="auto"/>
          <w:sz w:val="22"/>
          <w:lang w:val="en-US"/>
        </w:rPr>
        <w:t xml:space="preserve"> MDA pada </w:t>
      </w:r>
      <w:proofErr w:type="spellStart"/>
      <w:r w:rsidRPr="00D87CF1">
        <w:rPr>
          <w:rFonts w:ascii="Arial" w:hAnsi="Arial" w:cs="Arial"/>
          <w:color w:val="auto"/>
          <w:sz w:val="22"/>
          <w:lang w:val="en-US"/>
        </w:rPr>
        <w:t>tiap</w:t>
      </w:r>
      <w:proofErr w:type="spellEnd"/>
      <w:r w:rsidRPr="00D87CF1">
        <w:rPr>
          <w:rFonts w:ascii="Arial" w:hAnsi="Arial" w:cs="Arial"/>
          <w:color w:val="auto"/>
          <w:sz w:val="22"/>
          <w:lang w:val="en-US"/>
        </w:rPr>
        <w:t xml:space="preserve"> </w:t>
      </w:r>
      <w:proofErr w:type="spellStart"/>
      <w:r w:rsidRPr="00D87CF1">
        <w:rPr>
          <w:rFonts w:ascii="Arial" w:hAnsi="Arial" w:cs="Arial"/>
          <w:color w:val="auto"/>
          <w:sz w:val="22"/>
          <w:lang w:val="en-US"/>
        </w:rPr>
        <w:t>komoditas</w:t>
      </w:r>
      <w:proofErr w:type="spellEnd"/>
      <w:r w:rsidRPr="00D87CF1">
        <w:rPr>
          <w:rFonts w:ascii="Arial" w:hAnsi="Arial" w:cs="Arial"/>
          <w:color w:val="auto"/>
          <w:sz w:val="22"/>
          <w:lang w:val="en-US"/>
        </w:rPr>
        <w:t>.</w:t>
      </w:r>
    </w:p>
    <w:p w14:paraId="604C71AB" w14:textId="77777777" w:rsidR="0096074F" w:rsidRPr="00D87CF1" w:rsidRDefault="0096074F" w:rsidP="00D87CF1">
      <w:pPr>
        <w:spacing w:after="0" w:line="360" w:lineRule="auto"/>
        <w:ind w:left="0" w:firstLine="0"/>
        <w:rPr>
          <w:rFonts w:ascii="Arial" w:hAnsi="Arial" w:cs="Arial"/>
          <w:b/>
          <w:bCs/>
          <w:color w:val="auto"/>
          <w:sz w:val="22"/>
          <w:lang w:val="en-US"/>
        </w:rPr>
        <w:sectPr w:rsidR="0096074F" w:rsidRPr="00D87CF1" w:rsidSect="00FB197E">
          <w:type w:val="continuous"/>
          <w:pgSz w:w="11909" w:h="16834" w:code="9"/>
          <w:pgMar w:top="1440" w:right="1440" w:bottom="1440" w:left="1440" w:header="720" w:footer="720" w:gutter="0"/>
          <w:cols w:space="360"/>
          <w:docGrid w:linePitch="360"/>
        </w:sectPr>
      </w:pPr>
    </w:p>
    <w:p w14:paraId="2548869B" w14:textId="49D82E8B" w:rsidR="00D60057" w:rsidRPr="00D87CF1" w:rsidRDefault="00D60057" w:rsidP="00D87CF1">
      <w:pPr>
        <w:spacing w:after="0" w:line="360" w:lineRule="auto"/>
        <w:rPr>
          <w:rFonts w:ascii="Arial" w:hAnsi="Arial" w:cs="Arial"/>
          <w:b/>
          <w:bCs/>
          <w:color w:val="auto"/>
          <w:sz w:val="22"/>
          <w:lang w:val="en-US"/>
        </w:rPr>
      </w:pPr>
      <w:r w:rsidRPr="00D87CF1">
        <w:rPr>
          <w:rFonts w:ascii="Arial" w:hAnsi="Arial" w:cs="Arial"/>
          <w:b/>
          <w:bCs/>
          <w:color w:val="auto"/>
          <w:sz w:val="22"/>
          <w:lang w:val="en-US"/>
        </w:rPr>
        <w:t xml:space="preserve">Tabel 3. </w:t>
      </w:r>
      <w:proofErr w:type="spellStart"/>
      <w:r w:rsidR="00D26389" w:rsidRPr="00D87CF1">
        <w:rPr>
          <w:rFonts w:ascii="Arial" w:hAnsi="Arial" w:cs="Arial"/>
          <w:b/>
          <w:bCs/>
          <w:color w:val="auto"/>
          <w:sz w:val="22"/>
          <w:lang w:val="en-US"/>
        </w:rPr>
        <w:t>Profil</w:t>
      </w:r>
      <w:proofErr w:type="spellEnd"/>
      <w:r w:rsidRPr="00D87CF1">
        <w:rPr>
          <w:rFonts w:ascii="Arial" w:hAnsi="Arial" w:cs="Arial"/>
          <w:b/>
          <w:bCs/>
          <w:color w:val="auto"/>
          <w:sz w:val="22"/>
          <w:lang w:val="en-US"/>
        </w:rPr>
        <w:t xml:space="preserve"> MDA</w:t>
      </w:r>
      <w:r w:rsidR="003626B9" w:rsidRPr="00D87CF1">
        <w:rPr>
          <w:rFonts w:ascii="Arial" w:hAnsi="Arial" w:cs="Arial"/>
          <w:b/>
          <w:bCs/>
          <w:color w:val="auto"/>
          <w:sz w:val="22"/>
          <w:lang w:val="en-US"/>
        </w:rPr>
        <w:t xml:space="preserve"> dan SOD</w:t>
      </w:r>
      <w:r w:rsidR="00D26389" w:rsidRPr="00D87CF1">
        <w:rPr>
          <w:rFonts w:ascii="Arial" w:hAnsi="Arial" w:cs="Arial"/>
          <w:b/>
          <w:bCs/>
          <w:color w:val="auto"/>
          <w:sz w:val="22"/>
          <w:lang w:val="en-US"/>
        </w:rPr>
        <w:t xml:space="preserve"> pada </w:t>
      </w:r>
      <w:proofErr w:type="spellStart"/>
      <w:r w:rsidR="00D26389" w:rsidRPr="00D87CF1">
        <w:rPr>
          <w:rFonts w:ascii="Arial" w:hAnsi="Arial" w:cs="Arial"/>
          <w:b/>
          <w:bCs/>
          <w:color w:val="auto"/>
          <w:sz w:val="22"/>
          <w:lang w:val="en-US"/>
        </w:rPr>
        <w:t>hewan</w:t>
      </w:r>
      <w:proofErr w:type="spellEnd"/>
      <w:r w:rsidR="00D26389" w:rsidRPr="00D87CF1">
        <w:rPr>
          <w:rFonts w:ascii="Arial" w:hAnsi="Arial" w:cs="Arial"/>
          <w:b/>
          <w:bCs/>
          <w:color w:val="auto"/>
          <w:sz w:val="22"/>
          <w:lang w:val="en-US"/>
        </w:rPr>
        <w:t xml:space="preserve"> </w:t>
      </w:r>
      <w:proofErr w:type="spellStart"/>
      <w:r w:rsidR="00D26389" w:rsidRPr="00D87CF1">
        <w:rPr>
          <w:rFonts w:ascii="Arial" w:hAnsi="Arial" w:cs="Arial"/>
          <w:b/>
          <w:bCs/>
          <w:color w:val="auto"/>
          <w:sz w:val="22"/>
          <w:lang w:val="en-US"/>
        </w:rPr>
        <w:t>coba</w:t>
      </w:r>
      <w:proofErr w:type="spellEnd"/>
      <w:r w:rsidR="003626B9" w:rsidRPr="00D87CF1">
        <w:rPr>
          <w:rFonts w:ascii="Arial" w:hAnsi="Arial" w:cs="Arial"/>
          <w:b/>
          <w:bCs/>
          <w:color w:val="auto"/>
          <w:sz w:val="22"/>
          <w:lang w:val="en-US"/>
        </w:rPr>
        <w:t xml:space="preserve"> </w:t>
      </w:r>
      <w:proofErr w:type="spellStart"/>
      <w:r w:rsidR="003626B9" w:rsidRPr="00D87CF1">
        <w:rPr>
          <w:rFonts w:ascii="Arial" w:hAnsi="Arial" w:cs="Arial"/>
          <w:b/>
          <w:bCs/>
          <w:color w:val="auto"/>
          <w:sz w:val="22"/>
          <w:lang w:val="en-US"/>
        </w:rPr>
        <w:t>dari</w:t>
      </w:r>
      <w:proofErr w:type="spellEnd"/>
      <w:r w:rsidR="003626B9" w:rsidRPr="00D87CF1">
        <w:rPr>
          <w:rFonts w:ascii="Arial" w:hAnsi="Arial" w:cs="Arial"/>
          <w:b/>
          <w:bCs/>
          <w:color w:val="auto"/>
          <w:sz w:val="22"/>
          <w:lang w:val="en-US"/>
        </w:rPr>
        <w:t xml:space="preserve"> </w:t>
      </w:r>
      <w:proofErr w:type="spellStart"/>
      <w:r w:rsidR="003626B9" w:rsidRPr="00D87CF1">
        <w:rPr>
          <w:rFonts w:ascii="Arial" w:hAnsi="Arial" w:cs="Arial"/>
          <w:b/>
          <w:bCs/>
          <w:color w:val="auto"/>
          <w:sz w:val="22"/>
          <w:lang w:val="en-US"/>
        </w:rPr>
        <w:t>beberapa</w:t>
      </w:r>
      <w:proofErr w:type="spellEnd"/>
      <w:r w:rsidR="003626B9" w:rsidRPr="00D87CF1">
        <w:rPr>
          <w:rFonts w:ascii="Arial" w:hAnsi="Arial" w:cs="Arial"/>
          <w:b/>
          <w:bCs/>
          <w:color w:val="auto"/>
          <w:sz w:val="22"/>
          <w:lang w:val="en-US"/>
        </w:rPr>
        <w:t xml:space="preserve"> </w:t>
      </w:r>
      <w:proofErr w:type="spellStart"/>
      <w:r w:rsidR="003626B9" w:rsidRPr="00D87CF1">
        <w:rPr>
          <w:rFonts w:ascii="Arial" w:hAnsi="Arial" w:cs="Arial"/>
          <w:b/>
          <w:bCs/>
          <w:color w:val="auto"/>
          <w:sz w:val="22"/>
          <w:lang w:val="en-US"/>
        </w:rPr>
        <w:t>daun</w:t>
      </w:r>
      <w:proofErr w:type="spellEnd"/>
    </w:p>
    <w:tbl>
      <w:tblPr>
        <w:tblStyle w:val="TableGrid"/>
        <w:tblW w:w="8958" w:type="dxa"/>
        <w:tblLook w:val="04A0" w:firstRow="1" w:lastRow="0" w:firstColumn="1" w:lastColumn="0" w:noHBand="0" w:noVBand="1"/>
      </w:tblPr>
      <w:tblGrid>
        <w:gridCol w:w="1571"/>
        <w:gridCol w:w="2318"/>
        <w:gridCol w:w="2532"/>
        <w:gridCol w:w="2537"/>
      </w:tblGrid>
      <w:tr w:rsidR="006A4A19" w14:paraId="7E4B004A" w14:textId="77777777" w:rsidTr="006A4A19">
        <w:trPr>
          <w:trHeight w:val="262"/>
        </w:trPr>
        <w:tc>
          <w:tcPr>
            <w:tcW w:w="1571" w:type="dxa"/>
            <w:tcBorders>
              <w:left w:val="nil"/>
              <w:bottom w:val="single" w:sz="4" w:space="0" w:color="auto"/>
              <w:right w:val="nil"/>
            </w:tcBorders>
          </w:tcPr>
          <w:p w14:paraId="173C508C" w14:textId="77777777" w:rsidR="006A4A19" w:rsidRPr="00A608B9" w:rsidRDefault="006A4A19" w:rsidP="00A608B9">
            <w:pPr>
              <w:spacing w:after="0" w:line="240" w:lineRule="auto"/>
              <w:ind w:left="0" w:firstLine="0"/>
              <w:rPr>
                <w:rFonts w:ascii="Arial" w:hAnsi="Arial" w:cs="Arial"/>
                <w:sz w:val="22"/>
                <w:szCs w:val="22"/>
                <w:lang w:val="en-US"/>
              </w:rPr>
            </w:pPr>
            <w:bookmarkStart w:id="1" w:name="_Hlk54323891"/>
            <w:proofErr w:type="spellStart"/>
            <w:r w:rsidRPr="00A608B9">
              <w:rPr>
                <w:rStyle w:val="fontstyle01"/>
                <w:rFonts w:ascii="Arial" w:hAnsi="Arial" w:cs="Arial"/>
                <w:b/>
                <w:bCs/>
                <w:lang w:val="en-US"/>
              </w:rPr>
              <w:t>Komoditas</w:t>
            </w:r>
            <w:proofErr w:type="spellEnd"/>
          </w:p>
        </w:tc>
        <w:tc>
          <w:tcPr>
            <w:tcW w:w="2318" w:type="dxa"/>
            <w:tcBorders>
              <w:left w:val="nil"/>
              <w:bottom w:val="single" w:sz="4" w:space="0" w:color="auto"/>
              <w:right w:val="nil"/>
            </w:tcBorders>
          </w:tcPr>
          <w:p w14:paraId="7FEAC91F" w14:textId="77777777" w:rsidR="006A4A19" w:rsidRPr="00A608B9" w:rsidRDefault="006A4A19" w:rsidP="00A608B9">
            <w:pPr>
              <w:spacing w:after="0" w:line="240" w:lineRule="auto"/>
              <w:ind w:left="0" w:firstLine="0"/>
              <w:rPr>
                <w:rFonts w:ascii="Arial" w:hAnsi="Arial" w:cs="Arial"/>
                <w:b/>
                <w:bCs/>
                <w:sz w:val="22"/>
                <w:szCs w:val="22"/>
                <w:lang w:val="en-US"/>
              </w:rPr>
            </w:pPr>
            <w:r w:rsidRPr="00A608B9">
              <w:rPr>
                <w:rFonts w:ascii="Arial" w:hAnsi="Arial" w:cs="Arial"/>
                <w:b/>
                <w:bCs/>
                <w:sz w:val="22"/>
                <w:szCs w:val="22"/>
                <w:lang w:val="en-US"/>
              </w:rPr>
              <w:t>M</w:t>
            </w:r>
            <w:r w:rsidRPr="00A608B9">
              <w:rPr>
                <w:rFonts w:ascii="Arial" w:hAnsi="Arial" w:cs="Arial"/>
                <w:b/>
                <w:bCs/>
                <w:sz w:val="22"/>
                <w:szCs w:val="22"/>
              </w:rPr>
              <w:t>D</w:t>
            </w:r>
            <w:r w:rsidRPr="00A608B9">
              <w:rPr>
                <w:rFonts w:ascii="Arial" w:hAnsi="Arial" w:cs="Arial"/>
                <w:b/>
                <w:bCs/>
                <w:sz w:val="22"/>
                <w:szCs w:val="22"/>
                <w:lang w:val="en-US"/>
              </w:rPr>
              <w:t xml:space="preserve">A </w:t>
            </w:r>
          </w:p>
        </w:tc>
        <w:tc>
          <w:tcPr>
            <w:tcW w:w="2532" w:type="dxa"/>
            <w:tcBorders>
              <w:left w:val="nil"/>
              <w:bottom w:val="single" w:sz="4" w:space="0" w:color="auto"/>
              <w:right w:val="nil"/>
            </w:tcBorders>
          </w:tcPr>
          <w:p w14:paraId="6D32A84A" w14:textId="77777777" w:rsidR="006A4A19" w:rsidRPr="00A608B9" w:rsidRDefault="006A4A19" w:rsidP="00A608B9">
            <w:pPr>
              <w:spacing w:after="0" w:line="240" w:lineRule="auto"/>
              <w:ind w:left="0" w:firstLine="0"/>
              <w:rPr>
                <w:rFonts w:ascii="Arial" w:hAnsi="Arial" w:cs="Arial"/>
                <w:b/>
                <w:bCs/>
                <w:sz w:val="22"/>
                <w:szCs w:val="22"/>
                <w:lang w:val="en-US"/>
              </w:rPr>
            </w:pPr>
            <w:r w:rsidRPr="00A608B9">
              <w:rPr>
                <w:rFonts w:ascii="Arial" w:hAnsi="Arial" w:cs="Arial"/>
                <w:b/>
                <w:bCs/>
                <w:sz w:val="22"/>
                <w:szCs w:val="22"/>
                <w:lang w:val="en-US"/>
              </w:rPr>
              <w:t>SOD</w:t>
            </w:r>
          </w:p>
        </w:tc>
        <w:tc>
          <w:tcPr>
            <w:tcW w:w="2537" w:type="dxa"/>
            <w:tcBorders>
              <w:left w:val="nil"/>
              <w:bottom w:val="single" w:sz="4" w:space="0" w:color="auto"/>
              <w:right w:val="nil"/>
            </w:tcBorders>
          </w:tcPr>
          <w:p w14:paraId="4B6F0CCD" w14:textId="77777777" w:rsidR="006A4A19" w:rsidRPr="00A608B9" w:rsidRDefault="006A4A19" w:rsidP="00A608B9">
            <w:pPr>
              <w:spacing w:after="0" w:line="240" w:lineRule="auto"/>
              <w:ind w:left="0" w:firstLine="0"/>
              <w:rPr>
                <w:rFonts w:ascii="Arial" w:hAnsi="Arial" w:cs="Arial"/>
                <w:b/>
                <w:bCs/>
                <w:sz w:val="22"/>
                <w:szCs w:val="22"/>
                <w:lang w:val="en-US"/>
              </w:rPr>
            </w:pPr>
            <w:r w:rsidRPr="00A608B9">
              <w:rPr>
                <w:rFonts w:ascii="Arial" w:hAnsi="Arial" w:cs="Arial"/>
                <w:b/>
                <w:bCs/>
                <w:sz w:val="22"/>
                <w:szCs w:val="22"/>
                <w:lang w:val="en-US"/>
              </w:rPr>
              <w:t>R</w:t>
            </w:r>
            <w:r w:rsidRPr="00A608B9">
              <w:rPr>
                <w:rFonts w:ascii="Arial" w:hAnsi="Arial" w:cs="Arial"/>
                <w:b/>
                <w:bCs/>
                <w:sz w:val="22"/>
                <w:szCs w:val="22"/>
              </w:rPr>
              <w:t>e</w:t>
            </w:r>
            <w:r w:rsidRPr="00A608B9">
              <w:rPr>
                <w:rFonts w:ascii="Arial" w:hAnsi="Arial" w:cs="Arial"/>
                <w:b/>
                <w:bCs/>
                <w:sz w:val="22"/>
                <w:szCs w:val="22"/>
                <w:lang w:val="en-US"/>
              </w:rPr>
              <w:t>f</w:t>
            </w:r>
            <w:r w:rsidRPr="00A608B9">
              <w:rPr>
                <w:rFonts w:ascii="Arial" w:hAnsi="Arial" w:cs="Arial"/>
                <w:b/>
                <w:bCs/>
                <w:sz w:val="22"/>
                <w:szCs w:val="22"/>
              </w:rPr>
              <w:t>e</w:t>
            </w:r>
            <w:r w:rsidRPr="00A608B9">
              <w:rPr>
                <w:rFonts w:ascii="Arial" w:hAnsi="Arial" w:cs="Arial"/>
                <w:b/>
                <w:bCs/>
                <w:sz w:val="22"/>
                <w:szCs w:val="22"/>
                <w:lang w:val="en-US"/>
              </w:rPr>
              <w:t>r</w:t>
            </w:r>
            <w:r w:rsidRPr="00A608B9">
              <w:rPr>
                <w:rFonts w:ascii="Arial" w:hAnsi="Arial" w:cs="Arial"/>
                <w:b/>
                <w:bCs/>
                <w:sz w:val="22"/>
                <w:szCs w:val="22"/>
              </w:rPr>
              <w:t>e</w:t>
            </w:r>
            <w:r w:rsidRPr="00A608B9">
              <w:rPr>
                <w:rFonts w:ascii="Arial" w:hAnsi="Arial" w:cs="Arial"/>
                <w:b/>
                <w:bCs/>
                <w:sz w:val="22"/>
                <w:szCs w:val="22"/>
                <w:lang w:val="en-US"/>
              </w:rPr>
              <w:t>n</w:t>
            </w:r>
            <w:r w:rsidRPr="00A608B9">
              <w:rPr>
                <w:rFonts w:ascii="Arial" w:hAnsi="Arial" w:cs="Arial"/>
                <w:b/>
                <w:bCs/>
                <w:sz w:val="22"/>
                <w:szCs w:val="22"/>
              </w:rPr>
              <w:t>s</w:t>
            </w:r>
            <w:proofErr w:type="spellStart"/>
            <w:r w:rsidRPr="00A608B9">
              <w:rPr>
                <w:rFonts w:ascii="Arial" w:hAnsi="Arial" w:cs="Arial"/>
                <w:b/>
                <w:bCs/>
                <w:sz w:val="22"/>
                <w:szCs w:val="22"/>
                <w:lang w:val="en-US"/>
              </w:rPr>
              <w:t>i</w:t>
            </w:r>
            <w:proofErr w:type="spellEnd"/>
          </w:p>
        </w:tc>
      </w:tr>
      <w:tr w:rsidR="006A4A19" w14:paraId="0094AF06" w14:textId="77777777" w:rsidTr="006A4A19">
        <w:trPr>
          <w:trHeight w:val="629"/>
        </w:trPr>
        <w:tc>
          <w:tcPr>
            <w:tcW w:w="1571" w:type="dxa"/>
            <w:tcBorders>
              <w:left w:val="nil"/>
              <w:bottom w:val="nil"/>
              <w:right w:val="nil"/>
            </w:tcBorders>
          </w:tcPr>
          <w:p w14:paraId="1E5725B3" w14:textId="77777777" w:rsidR="006A4A19" w:rsidRPr="00A608B9" w:rsidRDefault="006A4A19" w:rsidP="00A608B9">
            <w:pPr>
              <w:spacing w:after="0" w:line="240" w:lineRule="auto"/>
              <w:ind w:left="0" w:firstLine="0"/>
              <w:rPr>
                <w:rFonts w:ascii="Arial" w:hAnsi="Arial" w:cs="Arial"/>
                <w:sz w:val="22"/>
                <w:szCs w:val="22"/>
                <w:lang w:val="en-US"/>
              </w:rPr>
            </w:pPr>
            <w:r w:rsidRPr="00A608B9">
              <w:rPr>
                <w:rStyle w:val="fontstyle01"/>
                <w:rFonts w:ascii="Arial" w:hAnsi="Arial" w:cs="Arial"/>
                <w:lang w:val="en-US"/>
              </w:rPr>
              <w:t xml:space="preserve">Daun </w:t>
            </w:r>
            <w:proofErr w:type="spellStart"/>
            <w:r w:rsidRPr="00A608B9">
              <w:rPr>
                <w:rStyle w:val="fontstyle01"/>
                <w:rFonts w:ascii="Arial" w:hAnsi="Arial" w:cs="Arial"/>
                <w:lang w:val="en-US"/>
              </w:rPr>
              <w:t>Jambu</w:t>
            </w:r>
            <w:proofErr w:type="spellEnd"/>
            <w:r w:rsidRPr="00A608B9">
              <w:rPr>
                <w:rStyle w:val="fontstyle01"/>
                <w:rFonts w:ascii="Arial" w:hAnsi="Arial" w:cs="Arial"/>
                <w:lang w:val="en-US"/>
              </w:rPr>
              <w:t xml:space="preserve"> </w:t>
            </w:r>
            <w:r w:rsidRPr="00A608B9">
              <w:rPr>
                <w:rStyle w:val="fontstyle01"/>
                <w:rFonts w:ascii="Arial" w:hAnsi="Arial" w:cs="Arial"/>
              </w:rPr>
              <w:t>b</w:t>
            </w:r>
            <w:proofErr w:type="spellStart"/>
            <w:r w:rsidRPr="00A608B9">
              <w:rPr>
                <w:rStyle w:val="fontstyle01"/>
                <w:rFonts w:ascii="Arial" w:hAnsi="Arial" w:cs="Arial"/>
                <w:lang w:val="en-US"/>
              </w:rPr>
              <w:t>i</w:t>
            </w:r>
            <w:proofErr w:type="spellEnd"/>
            <w:r w:rsidRPr="00A608B9">
              <w:rPr>
                <w:rStyle w:val="fontstyle01"/>
                <w:rFonts w:ascii="Arial" w:hAnsi="Arial" w:cs="Arial"/>
              </w:rPr>
              <w:t>j</w:t>
            </w:r>
            <w:proofErr w:type="spellStart"/>
            <w:r w:rsidRPr="00A608B9">
              <w:rPr>
                <w:rStyle w:val="fontstyle01"/>
                <w:rFonts w:ascii="Arial" w:hAnsi="Arial" w:cs="Arial"/>
                <w:lang w:val="en-US"/>
              </w:rPr>
              <w:t>i</w:t>
            </w:r>
            <w:proofErr w:type="spellEnd"/>
          </w:p>
        </w:tc>
        <w:tc>
          <w:tcPr>
            <w:tcW w:w="2318" w:type="dxa"/>
            <w:tcBorders>
              <w:left w:val="nil"/>
              <w:bottom w:val="nil"/>
              <w:right w:val="nil"/>
            </w:tcBorders>
          </w:tcPr>
          <w:p w14:paraId="104DFF99"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rPr>
              <w:t>3,2-4,175</w:t>
            </w:r>
            <w:r w:rsidRPr="00A608B9">
              <w:rPr>
                <w:rFonts w:ascii="Arial" w:hAnsi="Arial" w:cs="Arial"/>
                <w:sz w:val="22"/>
                <w:szCs w:val="22"/>
                <w:lang w:val="en-US"/>
              </w:rPr>
              <w:t xml:space="preserve"> </w:t>
            </w:r>
            <w:r w:rsidRPr="00A608B9">
              <w:rPr>
                <w:rFonts w:ascii="Arial" w:hAnsi="Arial" w:cs="Arial"/>
                <w:sz w:val="22"/>
                <w:szCs w:val="22"/>
              </w:rPr>
              <w:t>µM/mg</w:t>
            </w:r>
          </w:p>
        </w:tc>
        <w:tc>
          <w:tcPr>
            <w:tcW w:w="2532" w:type="dxa"/>
            <w:tcBorders>
              <w:left w:val="nil"/>
              <w:bottom w:val="nil"/>
              <w:right w:val="nil"/>
            </w:tcBorders>
          </w:tcPr>
          <w:p w14:paraId="1B535392"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lang w:val="en-US"/>
              </w:rPr>
              <w:t>8,52 (unit/mg protein)</w:t>
            </w:r>
          </w:p>
        </w:tc>
        <w:tc>
          <w:tcPr>
            <w:tcW w:w="2537" w:type="dxa"/>
            <w:tcBorders>
              <w:left w:val="nil"/>
              <w:bottom w:val="nil"/>
              <w:right w:val="nil"/>
            </w:tcBorders>
          </w:tcPr>
          <w:p w14:paraId="66B9CA59"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rPr>
              <w:t xml:space="preserve">Alhamdi </w:t>
            </w:r>
            <w:r w:rsidRPr="00A608B9">
              <w:rPr>
                <w:rFonts w:ascii="Arial" w:hAnsi="Arial" w:cs="Arial"/>
                <w:i/>
                <w:iCs/>
                <w:sz w:val="22"/>
                <w:szCs w:val="22"/>
                <w:lang w:val="en-US"/>
              </w:rPr>
              <w:t>et al.</w:t>
            </w:r>
            <w:r w:rsidRPr="00A608B9">
              <w:rPr>
                <w:rFonts w:ascii="Arial" w:hAnsi="Arial" w:cs="Arial"/>
                <w:sz w:val="22"/>
                <w:szCs w:val="22"/>
                <w:lang w:val="en-US"/>
              </w:rPr>
              <w:t xml:space="preserve"> (</w:t>
            </w:r>
            <w:r w:rsidRPr="00A608B9">
              <w:rPr>
                <w:rFonts w:ascii="Arial" w:hAnsi="Arial" w:cs="Arial"/>
                <w:sz w:val="22"/>
                <w:szCs w:val="22"/>
              </w:rPr>
              <w:t>2019)</w:t>
            </w:r>
            <w:r w:rsidRPr="00A608B9">
              <w:rPr>
                <w:rFonts w:ascii="Arial" w:hAnsi="Arial" w:cs="Arial"/>
                <w:sz w:val="22"/>
                <w:szCs w:val="22"/>
                <w:lang w:val="en-US"/>
              </w:rPr>
              <w:t>, S</w:t>
            </w:r>
            <w:r w:rsidRPr="00A608B9">
              <w:rPr>
                <w:rFonts w:ascii="Arial" w:hAnsi="Arial" w:cs="Arial"/>
                <w:sz w:val="22"/>
                <w:szCs w:val="22"/>
              </w:rPr>
              <w:t>o</w:t>
            </w:r>
            <w:r w:rsidRPr="00A608B9">
              <w:rPr>
                <w:rFonts w:ascii="Arial" w:hAnsi="Arial" w:cs="Arial"/>
                <w:sz w:val="22"/>
                <w:szCs w:val="22"/>
                <w:lang w:val="en-US"/>
              </w:rPr>
              <w:t>m</w:t>
            </w:r>
            <w:r w:rsidRPr="00A608B9">
              <w:rPr>
                <w:rFonts w:ascii="Arial" w:hAnsi="Arial" w:cs="Arial"/>
                <w:sz w:val="22"/>
                <w:szCs w:val="22"/>
              </w:rPr>
              <w:t>a</w:t>
            </w:r>
            <w:r w:rsidRPr="00A608B9">
              <w:rPr>
                <w:rFonts w:ascii="Arial" w:hAnsi="Arial" w:cs="Arial"/>
                <w:sz w:val="22"/>
                <w:szCs w:val="22"/>
                <w:lang w:val="en-US"/>
              </w:rPr>
              <w:t>n</w:t>
            </w:r>
            <w:r w:rsidRPr="00A608B9">
              <w:rPr>
                <w:rFonts w:ascii="Arial" w:hAnsi="Arial" w:cs="Arial"/>
                <w:sz w:val="22"/>
                <w:szCs w:val="22"/>
              </w:rPr>
              <w:t xml:space="preserve"> </w:t>
            </w:r>
            <w:r w:rsidRPr="00A608B9">
              <w:rPr>
                <w:rFonts w:ascii="Arial" w:hAnsi="Arial" w:cs="Arial"/>
                <w:sz w:val="22"/>
                <w:szCs w:val="22"/>
                <w:lang w:val="en-US"/>
              </w:rPr>
              <w:t>(</w:t>
            </w:r>
            <w:r w:rsidRPr="00A608B9">
              <w:rPr>
                <w:rFonts w:ascii="Arial" w:hAnsi="Arial" w:cs="Arial"/>
                <w:sz w:val="22"/>
                <w:szCs w:val="22"/>
              </w:rPr>
              <w:t>2</w:t>
            </w:r>
            <w:r w:rsidRPr="00A608B9">
              <w:rPr>
                <w:rFonts w:ascii="Arial" w:hAnsi="Arial" w:cs="Arial"/>
                <w:sz w:val="22"/>
                <w:szCs w:val="22"/>
                <w:lang w:val="en-US"/>
              </w:rPr>
              <w:t>0</w:t>
            </w:r>
            <w:r w:rsidRPr="00A608B9">
              <w:rPr>
                <w:rFonts w:ascii="Arial" w:hAnsi="Arial" w:cs="Arial"/>
                <w:sz w:val="22"/>
                <w:szCs w:val="22"/>
              </w:rPr>
              <w:t>1</w:t>
            </w:r>
            <w:r w:rsidRPr="00A608B9">
              <w:rPr>
                <w:rFonts w:ascii="Arial" w:hAnsi="Arial" w:cs="Arial"/>
                <w:sz w:val="22"/>
                <w:szCs w:val="22"/>
                <w:lang w:val="en-US"/>
              </w:rPr>
              <w:t>0</w:t>
            </w:r>
            <w:r w:rsidRPr="00A608B9">
              <w:rPr>
                <w:rFonts w:ascii="Arial" w:hAnsi="Arial" w:cs="Arial"/>
                <w:sz w:val="22"/>
                <w:szCs w:val="22"/>
              </w:rPr>
              <w:t>)</w:t>
            </w:r>
          </w:p>
        </w:tc>
      </w:tr>
      <w:tr w:rsidR="006A4A19" w14:paraId="52078010" w14:textId="77777777" w:rsidTr="006A4A19">
        <w:trPr>
          <w:trHeight w:val="231"/>
        </w:trPr>
        <w:tc>
          <w:tcPr>
            <w:tcW w:w="1571" w:type="dxa"/>
            <w:tcBorders>
              <w:top w:val="nil"/>
              <w:left w:val="nil"/>
              <w:bottom w:val="nil"/>
              <w:right w:val="nil"/>
            </w:tcBorders>
          </w:tcPr>
          <w:p w14:paraId="630B21DD" w14:textId="77777777" w:rsidR="006A4A19" w:rsidRPr="00A608B9" w:rsidRDefault="006A4A19" w:rsidP="00A608B9">
            <w:pPr>
              <w:spacing w:after="0" w:line="240" w:lineRule="auto"/>
              <w:ind w:left="0" w:firstLine="0"/>
              <w:rPr>
                <w:rFonts w:ascii="Arial" w:hAnsi="Arial" w:cs="Arial"/>
                <w:sz w:val="22"/>
                <w:szCs w:val="22"/>
                <w:lang w:val="en-US"/>
              </w:rPr>
            </w:pPr>
            <w:proofErr w:type="spellStart"/>
            <w:r w:rsidRPr="00A608B9">
              <w:rPr>
                <w:rStyle w:val="fontstyle01"/>
                <w:rFonts w:ascii="Arial" w:hAnsi="Arial" w:cs="Arial"/>
                <w:lang w:val="en-US"/>
              </w:rPr>
              <w:t>Teh</w:t>
            </w:r>
            <w:proofErr w:type="spellEnd"/>
            <w:r w:rsidRPr="00A608B9">
              <w:rPr>
                <w:rStyle w:val="fontstyle01"/>
                <w:rFonts w:ascii="Arial" w:hAnsi="Arial" w:cs="Arial"/>
                <w:lang w:val="en-US"/>
              </w:rPr>
              <w:t xml:space="preserve"> Hijau</w:t>
            </w:r>
          </w:p>
        </w:tc>
        <w:tc>
          <w:tcPr>
            <w:tcW w:w="2318" w:type="dxa"/>
            <w:tcBorders>
              <w:top w:val="nil"/>
              <w:left w:val="nil"/>
              <w:bottom w:val="nil"/>
              <w:right w:val="nil"/>
            </w:tcBorders>
          </w:tcPr>
          <w:p w14:paraId="3D1F0D54"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rPr>
              <w:t>0,354</w:t>
            </w:r>
            <w:r w:rsidRPr="00A608B9">
              <w:rPr>
                <w:rFonts w:ascii="Arial" w:hAnsi="Arial" w:cs="Arial"/>
                <w:sz w:val="22"/>
                <w:szCs w:val="22"/>
                <w:lang w:val="en-US"/>
              </w:rPr>
              <w:t xml:space="preserve"> (</w:t>
            </w:r>
            <w:proofErr w:type="spellStart"/>
            <w:r w:rsidRPr="00A608B9">
              <w:rPr>
                <w:rFonts w:ascii="Arial" w:hAnsi="Arial" w:cs="Arial"/>
                <w:sz w:val="22"/>
                <w:szCs w:val="22"/>
                <w:lang w:val="en-US"/>
              </w:rPr>
              <w:t>Absorbansi</w:t>
            </w:r>
            <w:proofErr w:type="spellEnd"/>
            <w:r w:rsidRPr="00A608B9">
              <w:rPr>
                <w:rFonts w:ascii="Arial" w:hAnsi="Arial" w:cs="Arial"/>
                <w:sz w:val="22"/>
                <w:szCs w:val="22"/>
                <w:lang w:val="en-US"/>
              </w:rPr>
              <w:t>)</w:t>
            </w:r>
          </w:p>
        </w:tc>
        <w:tc>
          <w:tcPr>
            <w:tcW w:w="2532" w:type="dxa"/>
            <w:tcBorders>
              <w:top w:val="nil"/>
              <w:left w:val="nil"/>
              <w:bottom w:val="nil"/>
              <w:right w:val="nil"/>
            </w:tcBorders>
          </w:tcPr>
          <w:p w14:paraId="6B4F1FFC"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rPr>
              <w:t>0,9352</w:t>
            </w:r>
            <w:r w:rsidRPr="00A608B9">
              <w:rPr>
                <w:rFonts w:ascii="Arial" w:hAnsi="Arial" w:cs="Arial"/>
                <w:sz w:val="22"/>
                <w:szCs w:val="22"/>
                <w:lang w:val="en-US"/>
              </w:rPr>
              <w:t xml:space="preserve"> </w:t>
            </w:r>
            <w:r w:rsidRPr="00A608B9">
              <w:rPr>
                <w:rFonts w:ascii="Arial" w:hAnsi="Arial" w:cs="Arial"/>
                <w:sz w:val="22"/>
                <w:szCs w:val="22"/>
              </w:rPr>
              <w:t>(U/μL Hemolisat</w:t>
            </w:r>
            <w:r w:rsidRPr="00A608B9">
              <w:rPr>
                <w:rFonts w:ascii="Arial" w:hAnsi="Arial" w:cs="Arial"/>
                <w:sz w:val="22"/>
                <w:szCs w:val="22"/>
                <w:lang w:val="en-US"/>
              </w:rPr>
              <w:t>)</w:t>
            </w:r>
          </w:p>
        </w:tc>
        <w:tc>
          <w:tcPr>
            <w:tcW w:w="2537" w:type="dxa"/>
            <w:tcBorders>
              <w:top w:val="nil"/>
              <w:left w:val="nil"/>
              <w:bottom w:val="nil"/>
              <w:right w:val="nil"/>
            </w:tcBorders>
          </w:tcPr>
          <w:p w14:paraId="558B09E5"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rPr>
              <w:t>Dumanauw</w:t>
            </w:r>
            <w:r w:rsidRPr="00A608B9">
              <w:rPr>
                <w:rFonts w:ascii="Arial" w:hAnsi="Arial" w:cs="Arial"/>
                <w:sz w:val="22"/>
                <w:szCs w:val="22"/>
                <w:lang w:val="en-US"/>
              </w:rPr>
              <w:t xml:space="preserve"> (</w:t>
            </w:r>
            <w:r w:rsidRPr="00A608B9">
              <w:rPr>
                <w:rFonts w:ascii="Arial" w:hAnsi="Arial" w:cs="Arial"/>
                <w:sz w:val="22"/>
                <w:szCs w:val="22"/>
              </w:rPr>
              <w:t>2015</w:t>
            </w:r>
            <w:r w:rsidRPr="00A608B9">
              <w:rPr>
                <w:rFonts w:ascii="Arial" w:hAnsi="Arial" w:cs="Arial"/>
                <w:sz w:val="22"/>
                <w:szCs w:val="22"/>
                <w:lang w:val="en-US"/>
              </w:rPr>
              <w:t>), Sukina (2013)</w:t>
            </w:r>
          </w:p>
        </w:tc>
      </w:tr>
      <w:tr w:rsidR="006A4A19" w14:paraId="77707A63" w14:textId="77777777" w:rsidTr="006A4A19">
        <w:trPr>
          <w:trHeight w:val="262"/>
        </w:trPr>
        <w:tc>
          <w:tcPr>
            <w:tcW w:w="1571" w:type="dxa"/>
            <w:tcBorders>
              <w:top w:val="nil"/>
              <w:left w:val="nil"/>
              <w:bottom w:val="nil"/>
              <w:right w:val="nil"/>
            </w:tcBorders>
          </w:tcPr>
          <w:p w14:paraId="04C8D8E8" w14:textId="77777777" w:rsidR="006A4A19" w:rsidRPr="00A608B9" w:rsidRDefault="006A4A19" w:rsidP="00A608B9">
            <w:pPr>
              <w:spacing w:after="0" w:line="240" w:lineRule="auto"/>
              <w:ind w:left="0" w:firstLine="0"/>
              <w:rPr>
                <w:rFonts w:ascii="Arial" w:hAnsi="Arial" w:cs="Arial"/>
                <w:sz w:val="22"/>
                <w:szCs w:val="22"/>
                <w:lang w:val="en-US"/>
              </w:rPr>
            </w:pPr>
            <w:proofErr w:type="spellStart"/>
            <w:r w:rsidRPr="00A608B9">
              <w:rPr>
                <w:rStyle w:val="fontstyle01"/>
                <w:rFonts w:ascii="Arial" w:hAnsi="Arial" w:cs="Arial"/>
                <w:lang w:val="en-US"/>
              </w:rPr>
              <w:t>Teh</w:t>
            </w:r>
            <w:proofErr w:type="spellEnd"/>
            <w:r w:rsidRPr="00A608B9">
              <w:rPr>
                <w:rStyle w:val="fontstyle01"/>
                <w:rFonts w:ascii="Arial" w:hAnsi="Arial" w:cs="Arial"/>
                <w:lang w:val="en-US"/>
              </w:rPr>
              <w:t xml:space="preserve"> </w:t>
            </w:r>
            <w:r w:rsidRPr="00A608B9">
              <w:rPr>
                <w:rStyle w:val="fontstyle01"/>
                <w:rFonts w:ascii="Arial" w:hAnsi="Arial" w:cs="Arial"/>
                <w:i/>
                <w:iCs/>
                <w:lang w:val="en-US"/>
              </w:rPr>
              <w:t>Oolong</w:t>
            </w:r>
          </w:p>
        </w:tc>
        <w:tc>
          <w:tcPr>
            <w:tcW w:w="2318" w:type="dxa"/>
            <w:tcBorders>
              <w:top w:val="nil"/>
              <w:left w:val="nil"/>
              <w:bottom w:val="nil"/>
              <w:right w:val="nil"/>
            </w:tcBorders>
          </w:tcPr>
          <w:p w14:paraId="2835EFC2"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lang w:val="en-US"/>
              </w:rPr>
              <w:t>4,37 (nmol/</w:t>
            </w:r>
            <w:proofErr w:type="spellStart"/>
            <w:r w:rsidRPr="00A608B9">
              <w:rPr>
                <w:rFonts w:ascii="Arial" w:hAnsi="Arial" w:cs="Arial"/>
                <w:sz w:val="22"/>
                <w:szCs w:val="22"/>
                <w:lang w:val="en-US"/>
              </w:rPr>
              <w:t>mgprot</w:t>
            </w:r>
            <w:proofErr w:type="spellEnd"/>
            <w:r w:rsidRPr="00A608B9">
              <w:rPr>
                <w:rFonts w:ascii="Arial" w:hAnsi="Arial" w:cs="Arial"/>
                <w:sz w:val="22"/>
                <w:szCs w:val="22"/>
                <w:lang w:val="en-US"/>
              </w:rPr>
              <w:t>)</w:t>
            </w:r>
          </w:p>
        </w:tc>
        <w:tc>
          <w:tcPr>
            <w:tcW w:w="2532" w:type="dxa"/>
            <w:tcBorders>
              <w:top w:val="nil"/>
              <w:left w:val="nil"/>
              <w:bottom w:val="nil"/>
              <w:right w:val="nil"/>
            </w:tcBorders>
          </w:tcPr>
          <w:p w14:paraId="383BB726"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lang w:val="en-US"/>
              </w:rPr>
              <w:t>260,61 (U/</w:t>
            </w:r>
            <w:proofErr w:type="spellStart"/>
            <w:r w:rsidRPr="00A608B9">
              <w:rPr>
                <w:rFonts w:ascii="Arial" w:hAnsi="Arial" w:cs="Arial"/>
                <w:sz w:val="22"/>
                <w:szCs w:val="22"/>
                <w:lang w:val="en-US"/>
              </w:rPr>
              <w:t>mgprot</w:t>
            </w:r>
            <w:proofErr w:type="spellEnd"/>
            <w:r w:rsidRPr="00A608B9">
              <w:rPr>
                <w:rFonts w:ascii="Arial" w:hAnsi="Arial" w:cs="Arial"/>
                <w:sz w:val="22"/>
                <w:szCs w:val="22"/>
                <w:lang w:val="en-US"/>
              </w:rPr>
              <w:t>)</w:t>
            </w:r>
          </w:p>
        </w:tc>
        <w:tc>
          <w:tcPr>
            <w:tcW w:w="2537" w:type="dxa"/>
            <w:tcBorders>
              <w:top w:val="nil"/>
              <w:left w:val="nil"/>
              <w:bottom w:val="nil"/>
              <w:right w:val="nil"/>
            </w:tcBorders>
          </w:tcPr>
          <w:p w14:paraId="65EE0631"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lang w:val="en-US"/>
              </w:rPr>
              <w:t xml:space="preserve">Wang </w:t>
            </w:r>
            <w:r w:rsidRPr="00A608B9">
              <w:rPr>
                <w:rFonts w:ascii="Arial" w:hAnsi="Arial" w:cs="Arial"/>
                <w:i/>
                <w:iCs/>
                <w:sz w:val="22"/>
                <w:szCs w:val="22"/>
                <w:lang w:val="en-US"/>
              </w:rPr>
              <w:t>et al</w:t>
            </w:r>
            <w:r w:rsidRPr="00A608B9">
              <w:rPr>
                <w:rFonts w:ascii="Arial" w:hAnsi="Arial" w:cs="Arial"/>
                <w:sz w:val="22"/>
                <w:szCs w:val="22"/>
                <w:lang w:val="en-US"/>
              </w:rPr>
              <w:t xml:space="preserve"> (2017)</w:t>
            </w:r>
          </w:p>
        </w:tc>
      </w:tr>
      <w:tr w:rsidR="006A4A19" w14:paraId="0AD3418E" w14:textId="77777777" w:rsidTr="006A4A19">
        <w:trPr>
          <w:trHeight w:val="238"/>
        </w:trPr>
        <w:tc>
          <w:tcPr>
            <w:tcW w:w="1571" w:type="dxa"/>
            <w:tcBorders>
              <w:top w:val="nil"/>
              <w:left w:val="nil"/>
              <w:bottom w:val="nil"/>
              <w:right w:val="nil"/>
            </w:tcBorders>
          </w:tcPr>
          <w:p w14:paraId="31141A15" w14:textId="77777777" w:rsidR="006A4A19" w:rsidRPr="00A608B9" w:rsidRDefault="006A4A19" w:rsidP="00A608B9">
            <w:pPr>
              <w:spacing w:after="0" w:line="240" w:lineRule="auto"/>
              <w:ind w:left="0" w:firstLine="0"/>
              <w:rPr>
                <w:rFonts w:ascii="Arial" w:hAnsi="Arial" w:cs="Arial"/>
                <w:sz w:val="22"/>
                <w:szCs w:val="22"/>
                <w:lang w:val="en-US"/>
              </w:rPr>
            </w:pPr>
            <w:proofErr w:type="spellStart"/>
            <w:r w:rsidRPr="00A608B9">
              <w:rPr>
                <w:rStyle w:val="fontstyle01"/>
                <w:rFonts w:ascii="Arial" w:hAnsi="Arial" w:cs="Arial"/>
                <w:lang w:val="en-US"/>
              </w:rPr>
              <w:t>Teh</w:t>
            </w:r>
            <w:proofErr w:type="spellEnd"/>
            <w:r w:rsidRPr="00A608B9">
              <w:rPr>
                <w:rStyle w:val="fontstyle01"/>
                <w:rFonts w:ascii="Arial" w:hAnsi="Arial" w:cs="Arial"/>
                <w:lang w:val="en-US"/>
              </w:rPr>
              <w:t xml:space="preserve"> Hitam</w:t>
            </w:r>
          </w:p>
        </w:tc>
        <w:tc>
          <w:tcPr>
            <w:tcW w:w="2318" w:type="dxa"/>
            <w:tcBorders>
              <w:top w:val="nil"/>
              <w:left w:val="nil"/>
              <w:bottom w:val="nil"/>
              <w:right w:val="nil"/>
            </w:tcBorders>
          </w:tcPr>
          <w:p w14:paraId="6B3963AE"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rPr>
              <w:t>0,528</w:t>
            </w:r>
            <w:r w:rsidRPr="00A608B9">
              <w:rPr>
                <w:rFonts w:ascii="Arial" w:hAnsi="Arial" w:cs="Arial"/>
                <w:sz w:val="22"/>
                <w:szCs w:val="22"/>
                <w:lang w:val="en-US"/>
              </w:rPr>
              <w:t xml:space="preserve"> (</w:t>
            </w:r>
            <w:proofErr w:type="spellStart"/>
            <w:r w:rsidRPr="00A608B9">
              <w:rPr>
                <w:rFonts w:ascii="Arial" w:hAnsi="Arial" w:cs="Arial"/>
                <w:sz w:val="22"/>
                <w:szCs w:val="22"/>
                <w:lang w:val="en-US"/>
              </w:rPr>
              <w:t>Absorbansi</w:t>
            </w:r>
            <w:proofErr w:type="spellEnd"/>
            <w:r w:rsidRPr="00A608B9">
              <w:rPr>
                <w:rFonts w:ascii="Arial" w:hAnsi="Arial" w:cs="Arial"/>
                <w:sz w:val="22"/>
                <w:szCs w:val="22"/>
                <w:lang w:val="en-US"/>
              </w:rPr>
              <w:t>)</w:t>
            </w:r>
          </w:p>
        </w:tc>
        <w:tc>
          <w:tcPr>
            <w:tcW w:w="2532" w:type="dxa"/>
            <w:tcBorders>
              <w:top w:val="nil"/>
              <w:left w:val="nil"/>
              <w:bottom w:val="nil"/>
              <w:right w:val="nil"/>
            </w:tcBorders>
          </w:tcPr>
          <w:p w14:paraId="13B1F211"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lang w:val="en-US"/>
              </w:rPr>
              <w:t xml:space="preserve">88,80 (U/ml serum), 13,94 (U/ml </w:t>
            </w:r>
            <w:proofErr w:type="spellStart"/>
            <w:r w:rsidRPr="00A608B9">
              <w:rPr>
                <w:rFonts w:ascii="Arial" w:hAnsi="Arial" w:cs="Arial"/>
                <w:sz w:val="22"/>
                <w:szCs w:val="22"/>
                <w:lang w:val="en-US"/>
              </w:rPr>
              <w:t>hati</w:t>
            </w:r>
            <w:proofErr w:type="spellEnd"/>
            <w:r w:rsidRPr="00A608B9">
              <w:rPr>
                <w:rFonts w:ascii="Arial" w:hAnsi="Arial" w:cs="Arial"/>
                <w:sz w:val="22"/>
                <w:szCs w:val="22"/>
                <w:lang w:val="en-US"/>
              </w:rPr>
              <w:t>)</w:t>
            </w:r>
          </w:p>
        </w:tc>
        <w:tc>
          <w:tcPr>
            <w:tcW w:w="2537" w:type="dxa"/>
            <w:tcBorders>
              <w:top w:val="nil"/>
              <w:left w:val="nil"/>
              <w:bottom w:val="nil"/>
              <w:right w:val="nil"/>
            </w:tcBorders>
          </w:tcPr>
          <w:p w14:paraId="2CA0205D"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rPr>
              <w:t>Dumanauw</w:t>
            </w:r>
            <w:r w:rsidRPr="00A608B9">
              <w:rPr>
                <w:rFonts w:ascii="Arial" w:hAnsi="Arial" w:cs="Arial"/>
                <w:sz w:val="22"/>
                <w:szCs w:val="22"/>
                <w:lang w:val="en-US"/>
              </w:rPr>
              <w:t xml:space="preserve"> (</w:t>
            </w:r>
            <w:r w:rsidRPr="00A608B9">
              <w:rPr>
                <w:rFonts w:ascii="Arial" w:hAnsi="Arial" w:cs="Arial"/>
                <w:sz w:val="22"/>
                <w:szCs w:val="22"/>
              </w:rPr>
              <w:t>2015</w:t>
            </w:r>
            <w:r w:rsidRPr="00A608B9">
              <w:rPr>
                <w:rFonts w:ascii="Arial" w:hAnsi="Arial" w:cs="Arial"/>
                <w:sz w:val="22"/>
                <w:szCs w:val="22"/>
                <w:lang w:val="en-US"/>
              </w:rPr>
              <w:t>),</w:t>
            </w:r>
          </w:p>
          <w:p w14:paraId="16064D61" w14:textId="77777777" w:rsidR="006A4A19" w:rsidRPr="00A608B9" w:rsidRDefault="006A4A19" w:rsidP="00A608B9">
            <w:pPr>
              <w:spacing w:after="0" w:line="240" w:lineRule="auto"/>
              <w:ind w:left="0" w:firstLine="0"/>
              <w:jc w:val="left"/>
              <w:rPr>
                <w:rFonts w:ascii="Arial" w:hAnsi="Arial" w:cs="Arial"/>
                <w:sz w:val="22"/>
                <w:szCs w:val="22"/>
                <w:lang w:val="en-US"/>
              </w:rPr>
            </w:pPr>
            <w:proofErr w:type="spellStart"/>
            <w:r w:rsidRPr="00A608B9">
              <w:rPr>
                <w:rFonts w:ascii="Arial" w:hAnsi="Arial" w:cs="Arial"/>
                <w:sz w:val="22"/>
                <w:szCs w:val="22"/>
                <w:lang w:val="en-US"/>
              </w:rPr>
              <w:t>Shili</w:t>
            </w:r>
            <w:proofErr w:type="spellEnd"/>
            <w:r w:rsidRPr="00A608B9">
              <w:rPr>
                <w:rFonts w:ascii="Arial" w:hAnsi="Arial" w:cs="Arial"/>
                <w:sz w:val="22"/>
                <w:szCs w:val="22"/>
                <w:lang w:val="en-US"/>
              </w:rPr>
              <w:t xml:space="preserve"> sun (2012)</w:t>
            </w:r>
          </w:p>
        </w:tc>
      </w:tr>
      <w:tr w:rsidR="006A4A19" w14:paraId="26DC1E75" w14:textId="77777777" w:rsidTr="006A4A19">
        <w:trPr>
          <w:trHeight w:val="243"/>
        </w:trPr>
        <w:tc>
          <w:tcPr>
            <w:tcW w:w="1571" w:type="dxa"/>
            <w:tcBorders>
              <w:top w:val="nil"/>
              <w:left w:val="nil"/>
              <w:bottom w:val="nil"/>
              <w:right w:val="nil"/>
            </w:tcBorders>
          </w:tcPr>
          <w:p w14:paraId="6586AAB8" w14:textId="77777777" w:rsidR="006A4A19" w:rsidRPr="00A608B9" w:rsidRDefault="006A4A19" w:rsidP="00A608B9">
            <w:pPr>
              <w:spacing w:after="0" w:line="240" w:lineRule="auto"/>
              <w:ind w:left="0" w:firstLine="0"/>
              <w:rPr>
                <w:rFonts w:ascii="Arial" w:hAnsi="Arial" w:cs="Arial"/>
                <w:sz w:val="22"/>
                <w:szCs w:val="22"/>
                <w:lang w:val="en-US"/>
              </w:rPr>
            </w:pPr>
            <w:r w:rsidRPr="00A608B9">
              <w:rPr>
                <w:rStyle w:val="fontstyle01"/>
                <w:rFonts w:ascii="Arial" w:hAnsi="Arial" w:cs="Arial"/>
                <w:lang w:val="en-US"/>
              </w:rPr>
              <w:t xml:space="preserve">Daun </w:t>
            </w:r>
            <w:proofErr w:type="spellStart"/>
            <w:r w:rsidRPr="00A608B9">
              <w:rPr>
                <w:rStyle w:val="fontstyle01"/>
                <w:rFonts w:ascii="Arial" w:hAnsi="Arial" w:cs="Arial"/>
                <w:lang w:val="en-US"/>
              </w:rPr>
              <w:t>Alpukat</w:t>
            </w:r>
            <w:proofErr w:type="spellEnd"/>
          </w:p>
        </w:tc>
        <w:tc>
          <w:tcPr>
            <w:tcW w:w="2318" w:type="dxa"/>
            <w:tcBorders>
              <w:top w:val="nil"/>
              <w:left w:val="nil"/>
              <w:bottom w:val="nil"/>
              <w:right w:val="nil"/>
            </w:tcBorders>
          </w:tcPr>
          <w:p w14:paraId="7A502F47"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rPr>
              <w:t>0</w:t>
            </w:r>
            <w:r w:rsidRPr="00A608B9">
              <w:rPr>
                <w:rFonts w:ascii="Arial" w:hAnsi="Arial" w:cs="Arial"/>
                <w:sz w:val="22"/>
                <w:szCs w:val="22"/>
                <w:lang w:val="en-US"/>
              </w:rPr>
              <w:t>,</w:t>
            </w:r>
            <w:r w:rsidRPr="00A608B9">
              <w:rPr>
                <w:rFonts w:ascii="Arial" w:hAnsi="Arial" w:cs="Arial"/>
                <w:sz w:val="22"/>
                <w:szCs w:val="22"/>
              </w:rPr>
              <w:t>161</w:t>
            </w:r>
            <w:r w:rsidRPr="00A608B9">
              <w:rPr>
                <w:rFonts w:ascii="Arial" w:hAnsi="Arial" w:cs="Arial"/>
                <w:sz w:val="22"/>
                <w:szCs w:val="22"/>
                <w:lang w:val="en-US"/>
              </w:rPr>
              <w:t xml:space="preserve"> mg/ml</w:t>
            </w:r>
          </w:p>
        </w:tc>
        <w:tc>
          <w:tcPr>
            <w:tcW w:w="2532" w:type="dxa"/>
            <w:tcBorders>
              <w:top w:val="nil"/>
              <w:left w:val="nil"/>
              <w:bottom w:val="nil"/>
              <w:right w:val="nil"/>
            </w:tcBorders>
          </w:tcPr>
          <w:p w14:paraId="7132C035" w14:textId="77777777" w:rsidR="006A4A19" w:rsidRPr="00A608B9" w:rsidRDefault="006A4A19" w:rsidP="00A608B9">
            <w:pPr>
              <w:spacing w:after="0" w:line="240" w:lineRule="auto"/>
              <w:ind w:left="0" w:firstLine="0"/>
              <w:jc w:val="left"/>
              <w:rPr>
                <w:rFonts w:ascii="Arial" w:hAnsi="Arial" w:cs="Arial"/>
                <w:color w:val="auto"/>
                <w:sz w:val="22"/>
                <w:szCs w:val="22"/>
                <w:lang w:val="en-US"/>
              </w:rPr>
            </w:pPr>
            <w:r w:rsidRPr="00A608B9">
              <w:rPr>
                <w:rFonts w:ascii="Arial" w:hAnsi="Arial" w:cs="Arial"/>
                <w:color w:val="auto"/>
                <w:sz w:val="22"/>
                <w:szCs w:val="22"/>
                <w:lang w:val="en-US"/>
              </w:rPr>
              <w:t>-</w:t>
            </w:r>
          </w:p>
        </w:tc>
        <w:tc>
          <w:tcPr>
            <w:tcW w:w="2537" w:type="dxa"/>
            <w:tcBorders>
              <w:top w:val="nil"/>
              <w:left w:val="nil"/>
              <w:bottom w:val="nil"/>
              <w:right w:val="nil"/>
            </w:tcBorders>
          </w:tcPr>
          <w:p w14:paraId="4304B68D" w14:textId="77777777" w:rsidR="006A4A19" w:rsidRPr="00A608B9" w:rsidRDefault="006A4A19" w:rsidP="00A608B9">
            <w:pPr>
              <w:spacing w:after="0" w:line="240" w:lineRule="auto"/>
              <w:ind w:left="0" w:firstLine="0"/>
              <w:jc w:val="left"/>
              <w:rPr>
                <w:rFonts w:ascii="Arial" w:hAnsi="Arial" w:cs="Arial"/>
                <w:sz w:val="22"/>
                <w:szCs w:val="22"/>
                <w:lang w:val="en-US"/>
              </w:rPr>
            </w:pPr>
            <w:proofErr w:type="spellStart"/>
            <w:r w:rsidRPr="00A608B9">
              <w:rPr>
                <w:rFonts w:ascii="Arial" w:hAnsi="Arial" w:cs="Arial"/>
                <w:color w:val="auto"/>
                <w:sz w:val="22"/>
                <w:szCs w:val="22"/>
                <w:lang w:val="en-US"/>
              </w:rPr>
              <w:t>Adelusi</w:t>
            </w:r>
            <w:proofErr w:type="spellEnd"/>
            <w:r w:rsidRPr="00A608B9">
              <w:rPr>
                <w:rFonts w:ascii="Arial" w:hAnsi="Arial" w:cs="Arial"/>
                <w:color w:val="auto"/>
                <w:sz w:val="22"/>
                <w:szCs w:val="22"/>
                <w:lang w:val="en-US"/>
              </w:rPr>
              <w:t xml:space="preserve"> </w:t>
            </w:r>
            <w:r w:rsidRPr="00A608B9">
              <w:rPr>
                <w:rFonts w:ascii="Arial" w:hAnsi="Arial" w:cs="Arial"/>
                <w:i/>
                <w:iCs/>
                <w:color w:val="auto"/>
                <w:sz w:val="22"/>
                <w:szCs w:val="22"/>
                <w:lang w:val="en-US"/>
              </w:rPr>
              <w:t>et al.</w:t>
            </w:r>
            <w:r w:rsidRPr="00A608B9">
              <w:rPr>
                <w:rFonts w:ascii="Arial" w:hAnsi="Arial" w:cs="Arial"/>
                <w:color w:val="auto"/>
                <w:sz w:val="22"/>
                <w:szCs w:val="22"/>
                <w:lang w:val="en-US"/>
              </w:rPr>
              <w:t xml:space="preserve"> (2014)</w:t>
            </w:r>
          </w:p>
        </w:tc>
      </w:tr>
      <w:tr w:rsidR="006A4A19" w14:paraId="6F29BA14" w14:textId="77777777" w:rsidTr="006A4A19">
        <w:trPr>
          <w:trHeight w:val="262"/>
        </w:trPr>
        <w:tc>
          <w:tcPr>
            <w:tcW w:w="1571" w:type="dxa"/>
            <w:tcBorders>
              <w:top w:val="nil"/>
              <w:left w:val="nil"/>
              <w:bottom w:val="nil"/>
              <w:right w:val="nil"/>
            </w:tcBorders>
          </w:tcPr>
          <w:p w14:paraId="6589432C" w14:textId="77777777" w:rsidR="006A4A19" w:rsidRPr="00A608B9" w:rsidRDefault="006A4A19" w:rsidP="00A608B9">
            <w:pPr>
              <w:spacing w:after="0" w:line="240" w:lineRule="auto"/>
              <w:ind w:left="0" w:firstLine="0"/>
              <w:rPr>
                <w:rFonts w:ascii="Arial" w:hAnsi="Arial" w:cs="Arial"/>
                <w:sz w:val="22"/>
                <w:szCs w:val="22"/>
                <w:lang w:val="en-US"/>
              </w:rPr>
            </w:pPr>
            <w:r w:rsidRPr="00A608B9">
              <w:rPr>
                <w:rStyle w:val="fontstyle01"/>
                <w:rFonts w:ascii="Arial" w:hAnsi="Arial" w:cs="Arial"/>
                <w:lang w:val="en-US"/>
              </w:rPr>
              <w:t>Daun Sirsak</w:t>
            </w:r>
          </w:p>
        </w:tc>
        <w:tc>
          <w:tcPr>
            <w:tcW w:w="2318" w:type="dxa"/>
            <w:tcBorders>
              <w:top w:val="nil"/>
              <w:left w:val="nil"/>
              <w:bottom w:val="nil"/>
              <w:right w:val="nil"/>
            </w:tcBorders>
          </w:tcPr>
          <w:p w14:paraId="5DE2D290"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lang w:val="en-US"/>
              </w:rPr>
              <w:t>-</w:t>
            </w:r>
          </w:p>
        </w:tc>
        <w:tc>
          <w:tcPr>
            <w:tcW w:w="2532" w:type="dxa"/>
            <w:tcBorders>
              <w:top w:val="nil"/>
              <w:left w:val="nil"/>
              <w:bottom w:val="nil"/>
              <w:right w:val="nil"/>
            </w:tcBorders>
          </w:tcPr>
          <w:p w14:paraId="61B4C783"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sz w:val="22"/>
                <w:szCs w:val="22"/>
                <w:lang w:val="en-US"/>
              </w:rPr>
              <w:t>10,14 ng/ml</w:t>
            </w:r>
          </w:p>
        </w:tc>
        <w:tc>
          <w:tcPr>
            <w:tcW w:w="2537" w:type="dxa"/>
            <w:tcBorders>
              <w:top w:val="nil"/>
              <w:left w:val="nil"/>
              <w:bottom w:val="nil"/>
              <w:right w:val="nil"/>
            </w:tcBorders>
          </w:tcPr>
          <w:p w14:paraId="6F56C753" w14:textId="77777777" w:rsidR="006A4A19" w:rsidRPr="00A608B9" w:rsidRDefault="006A4A19" w:rsidP="00A608B9">
            <w:pPr>
              <w:spacing w:after="0" w:line="240" w:lineRule="auto"/>
              <w:ind w:left="0" w:firstLine="0"/>
              <w:jc w:val="left"/>
              <w:rPr>
                <w:rFonts w:ascii="Arial" w:hAnsi="Arial" w:cs="Arial"/>
                <w:sz w:val="22"/>
                <w:szCs w:val="22"/>
                <w:lang w:val="en-US"/>
              </w:rPr>
            </w:pPr>
            <w:proofErr w:type="spellStart"/>
            <w:r w:rsidRPr="00A608B9">
              <w:rPr>
                <w:rFonts w:ascii="Arial" w:hAnsi="Arial" w:cs="Arial"/>
                <w:sz w:val="22"/>
                <w:szCs w:val="22"/>
                <w:lang w:val="en-US"/>
              </w:rPr>
              <w:t>Rarangsari</w:t>
            </w:r>
            <w:proofErr w:type="spellEnd"/>
            <w:r w:rsidRPr="00A608B9">
              <w:rPr>
                <w:rFonts w:ascii="Arial" w:hAnsi="Arial" w:cs="Arial"/>
                <w:sz w:val="22"/>
                <w:szCs w:val="22"/>
                <w:lang w:val="en-US"/>
              </w:rPr>
              <w:t xml:space="preserve"> (2015)</w:t>
            </w:r>
          </w:p>
        </w:tc>
      </w:tr>
      <w:tr w:rsidR="006A4A19" w14:paraId="2132C9DC" w14:textId="77777777" w:rsidTr="006A4A19">
        <w:trPr>
          <w:trHeight w:val="247"/>
        </w:trPr>
        <w:tc>
          <w:tcPr>
            <w:tcW w:w="1571" w:type="dxa"/>
            <w:tcBorders>
              <w:top w:val="nil"/>
              <w:left w:val="nil"/>
              <w:right w:val="nil"/>
            </w:tcBorders>
          </w:tcPr>
          <w:p w14:paraId="2ED48615" w14:textId="77777777" w:rsidR="006A4A19" w:rsidRPr="00A608B9" w:rsidRDefault="006A4A19" w:rsidP="00A608B9">
            <w:pPr>
              <w:spacing w:after="0" w:line="240" w:lineRule="auto"/>
              <w:ind w:left="0" w:firstLine="0"/>
              <w:rPr>
                <w:rFonts w:ascii="Arial" w:hAnsi="Arial" w:cs="Arial"/>
                <w:sz w:val="22"/>
                <w:szCs w:val="22"/>
                <w:lang w:val="en-US"/>
              </w:rPr>
            </w:pPr>
            <w:r w:rsidRPr="00A608B9">
              <w:rPr>
                <w:rStyle w:val="fontstyle01"/>
                <w:rFonts w:ascii="Arial" w:hAnsi="Arial" w:cs="Arial"/>
                <w:lang w:val="en-US"/>
              </w:rPr>
              <w:t>Daun Kelor</w:t>
            </w:r>
          </w:p>
        </w:tc>
        <w:tc>
          <w:tcPr>
            <w:tcW w:w="2318" w:type="dxa"/>
            <w:tcBorders>
              <w:top w:val="nil"/>
              <w:left w:val="nil"/>
              <w:right w:val="nil"/>
            </w:tcBorders>
          </w:tcPr>
          <w:p w14:paraId="2A288E00" w14:textId="77777777" w:rsidR="006A4A19" w:rsidRPr="00A608B9" w:rsidRDefault="006A4A19" w:rsidP="00A608B9">
            <w:pPr>
              <w:spacing w:after="0" w:line="240" w:lineRule="auto"/>
              <w:ind w:left="0" w:firstLine="0"/>
              <w:rPr>
                <w:rFonts w:ascii="Arial" w:hAnsi="Arial" w:cs="Arial"/>
                <w:sz w:val="22"/>
                <w:szCs w:val="22"/>
                <w:lang w:val="en-US"/>
              </w:rPr>
            </w:pPr>
            <w:r w:rsidRPr="00A608B9">
              <w:rPr>
                <w:rFonts w:ascii="Arial" w:hAnsi="Arial" w:cs="Arial"/>
                <w:sz w:val="22"/>
                <w:szCs w:val="22"/>
              </w:rPr>
              <w:t>3,</w:t>
            </w:r>
            <w:r w:rsidRPr="00A608B9">
              <w:rPr>
                <w:rFonts w:ascii="Arial" w:hAnsi="Arial" w:cs="Arial"/>
                <w:sz w:val="22"/>
                <w:szCs w:val="22"/>
                <w:lang w:val="en-US"/>
              </w:rPr>
              <w:t>1</w:t>
            </w:r>
            <w:r w:rsidRPr="00A608B9">
              <w:rPr>
                <w:rFonts w:ascii="Arial" w:hAnsi="Arial" w:cs="Arial"/>
                <w:sz w:val="22"/>
                <w:szCs w:val="22"/>
              </w:rPr>
              <w:t xml:space="preserve"> Mm/L</w:t>
            </w:r>
            <w:r w:rsidRPr="00A608B9">
              <w:rPr>
                <w:rFonts w:ascii="Arial" w:hAnsi="Arial" w:cs="Arial"/>
                <w:sz w:val="22"/>
                <w:szCs w:val="22"/>
                <w:vertAlign w:val="superscript"/>
              </w:rPr>
              <w:t>-1</w:t>
            </w:r>
          </w:p>
        </w:tc>
        <w:tc>
          <w:tcPr>
            <w:tcW w:w="2532" w:type="dxa"/>
            <w:tcBorders>
              <w:top w:val="nil"/>
              <w:left w:val="nil"/>
              <w:right w:val="nil"/>
            </w:tcBorders>
          </w:tcPr>
          <w:p w14:paraId="70DC5C94" w14:textId="77777777" w:rsidR="006A4A19" w:rsidRPr="00A608B9" w:rsidRDefault="006A4A19" w:rsidP="00A608B9">
            <w:pPr>
              <w:spacing w:after="0" w:line="240" w:lineRule="auto"/>
              <w:ind w:left="0" w:firstLine="0"/>
              <w:jc w:val="left"/>
              <w:rPr>
                <w:rFonts w:ascii="Arial" w:hAnsi="Arial" w:cs="Arial"/>
                <w:noProof/>
                <w:color w:val="auto"/>
                <w:sz w:val="22"/>
                <w:szCs w:val="22"/>
                <w:lang w:val="en-US"/>
              </w:rPr>
            </w:pPr>
            <w:r w:rsidRPr="00A608B9">
              <w:rPr>
                <w:rFonts w:ascii="Arial" w:hAnsi="Arial" w:cs="Arial"/>
                <w:sz w:val="22"/>
                <w:szCs w:val="22"/>
              </w:rPr>
              <w:t>2,4 IU X 10</w:t>
            </w:r>
            <w:r w:rsidRPr="00A608B9">
              <w:rPr>
                <w:rFonts w:ascii="Arial" w:hAnsi="Arial" w:cs="Arial"/>
                <w:sz w:val="22"/>
                <w:szCs w:val="22"/>
                <w:vertAlign w:val="superscript"/>
              </w:rPr>
              <w:t>-4</w:t>
            </w:r>
          </w:p>
        </w:tc>
        <w:tc>
          <w:tcPr>
            <w:tcW w:w="2537" w:type="dxa"/>
            <w:tcBorders>
              <w:top w:val="nil"/>
              <w:left w:val="nil"/>
              <w:right w:val="nil"/>
            </w:tcBorders>
          </w:tcPr>
          <w:p w14:paraId="50D89E03" w14:textId="77777777" w:rsidR="006A4A19" w:rsidRPr="00A608B9" w:rsidRDefault="006A4A19" w:rsidP="00A608B9">
            <w:pPr>
              <w:spacing w:after="0" w:line="240" w:lineRule="auto"/>
              <w:ind w:left="0" w:firstLine="0"/>
              <w:jc w:val="left"/>
              <w:rPr>
                <w:rFonts w:ascii="Arial" w:hAnsi="Arial" w:cs="Arial"/>
                <w:sz w:val="22"/>
                <w:szCs w:val="22"/>
                <w:lang w:val="en-US"/>
              </w:rPr>
            </w:pPr>
            <w:r w:rsidRPr="00A608B9">
              <w:rPr>
                <w:rFonts w:ascii="Arial" w:hAnsi="Arial" w:cs="Arial"/>
                <w:noProof/>
                <w:color w:val="auto"/>
                <w:sz w:val="22"/>
                <w:szCs w:val="22"/>
                <w:lang w:val="en-US"/>
              </w:rPr>
              <w:t xml:space="preserve">Ogbunugafor </w:t>
            </w:r>
            <w:r w:rsidRPr="00A608B9">
              <w:rPr>
                <w:rFonts w:ascii="Arial" w:hAnsi="Arial" w:cs="Arial"/>
                <w:i/>
                <w:iCs/>
                <w:noProof/>
                <w:color w:val="auto"/>
                <w:sz w:val="22"/>
                <w:szCs w:val="22"/>
                <w:lang w:val="en-US"/>
              </w:rPr>
              <w:t>et al.</w:t>
            </w:r>
            <w:r w:rsidRPr="00A608B9">
              <w:rPr>
                <w:rStyle w:val="fontstyle01"/>
                <w:rFonts w:ascii="Arial" w:hAnsi="Arial" w:cs="Arial"/>
                <w:color w:val="auto"/>
              </w:rPr>
              <w:t xml:space="preserve"> (</w:t>
            </w:r>
            <w:r w:rsidRPr="00A608B9">
              <w:rPr>
                <w:rStyle w:val="fontstyle01"/>
                <w:rFonts w:ascii="Arial" w:hAnsi="Arial" w:cs="Arial"/>
                <w:color w:val="auto"/>
                <w:lang w:val="en-US"/>
              </w:rPr>
              <w:t>20</w:t>
            </w:r>
            <w:r w:rsidRPr="00A608B9">
              <w:rPr>
                <w:rStyle w:val="fontstyle01"/>
                <w:rFonts w:ascii="Arial" w:hAnsi="Arial" w:cs="Arial"/>
                <w:color w:val="auto"/>
              </w:rPr>
              <w:t>1</w:t>
            </w:r>
            <w:r w:rsidRPr="00A608B9">
              <w:rPr>
                <w:rStyle w:val="fontstyle01"/>
                <w:rFonts w:ascii="Arial" w:hAnsi="Arial" w:cs="Arial"/>
                <w:color w:val="auto"/>
                <w:lang w:val="en-US"/>
              </w:rPr>
              <w:t>2</w:t>
            </w:r>
            <w:r w:rsidRPr="00A608B9">
              <w:rPr>
                <w:rStyle w:val="fontstyle01"/>
                <w:rFonts w:ascii="Arial" w:hAnsi="Arial" w:cs="Arial"/>
                <w:color w:val="auto"/>
              </w:rPr>
              <w:t>)</w:t>
            </w:r>
          </w:p>
        </w:tc>
      </w:tr>
      <w:bookmarkEnd w:id="1"/>
    </w:tbl>
    <w:p w14:paraId="0923461D" w14:textId="77777777" w:rsidR="0096074F" w:rsidRDefault="0096074F" w:rsidP="008C1F62">
      <w:pPr>
        <w:spacing w:line="276" w:lineRule="auto"/>
        <w:rPr>
          <w:b/>
          <w:bCs/>
          <w:color w:val="auto"/>
          <w:szCs w:val="24"/>
          <w:lang w:val="en-US"/>
        </w:rPr>
        <w:sectPr w:rsidR="0096074F" w:rsidSect="0096074F">
          <w:type w:val="continuous"/>
          <w:pgSz w:w="11909" w:h="16834" w:code="9"/>
          <w:pgMar w:top="1440" w:right="1440" w:bottom="1440" w:left="1440" w:header="720" w:footer="720" w:gutter="0"/>
          <w:cols w:space="360"/>
          <w:docGrid w:linePitch="360"/>
        </w:sectPr>
      </w:pPr>
    </w:p>
    <w:p w14:paraId="7E93289B" w14:textId="20725239" w:rsidR="00D60057" w:rsidRPr="00A608B9" w:rsidRDefault="00D60057" w:rsidP="00A608B9">
      <w:pPr>
        <w:pStyle w:val="NormalWeb"/>
        <w:spacing w:before="0" w:beforeAutospacing="0" w:after="0" w:afterAutospacing="0" w:line="360" w:lineRule="auto"/>
        <w:ind w:firstLine="284"/>
        <w:jc w:val="both"/>
        <w:rPr>
          <w:rFonts w:ascii="Arial" w:hAnsi="Arial" w:cs="Arial"/>
          <w:sz w:val="22"/>
          <w:szCs w:val="22"/>
        </w:rPr>
      </w:pPr>
      <w:proofErr w:type="spellStart"/>
      <w:r w:rsidRPr="00A608B9">
        <w:rPr>
          <w:rFonts w:ascii="Arial" w:hAnsi="Arial" w:cs="Arial"/>
          <w:sz w:val="22"/>
          <w:szCs w:val="22"/>
        </w:rPr>
        <w:t>Pengujian</w:t>
      </w:r>
      <w:proofErr w:type="spellEnd"/>
      <w:r w:rsidRPr="00A608B9">
        <w:rPr>
          <w:rFonts w:ascii="Arial" w:hAnsi="Arial" w:cs="Arial"/>
          <w:sz w:val="22"/>
          <w:szCs w:val="22"/>
        </w:rPr>
        <w:t xml:space="preserve"> </w:t>
      </w:r>
      <w:proofErr w:type="spellStart"/>
      <w:r w:rsidRPr="00A608B9">
        <w:rPr>
          <w:rFonts w:ascii="Arial" w:hAnsi="Arial" w:cs="Arial"/>
          <w:sz w:val="22"/>
          <w:szCs w:val="22"/>
        </w:rPr>
        <w:t>kadar</w:t>
      </w:r>
      <w:proofErr w:type="spellEnd"/>
      <w:r w:rsidRPr="00A608B9">
        <w:rPr>
          <w:rFonts w:ascii="Arial" w:hAnsi="Arial" w:cs="Arial"/>
          <w:sz w:val="22"/>
          <w:szCs w:val="22"/>
        </w:rPr>
        <w:t xml:space="preserve"> MDA pada </w:t>
      </w:r>
      <w:proofErr w:type="spellStart"/>
      <w:r w:rsidRPr="00A608B9">
        <w:rPr>
          <w:rFonts w:ascii="Arial" w:hAnsi="Arial" w:cs="Arial"/>
          <w:sz w:val="22"/>
          <w:szCs w:val="22"/>
        </w:rPr>
        <w:t>tikus</w:t>
      </w:r>
      <w:proofErr w:type="spellEnd"/>
      <w:r w:rsidRPr="00A608B9">
        <w:rPr>
          <w:rFonts w:ascii="Arial" w:hAnsi="Arial" w:cs="Arial"/>
          <w:sz w:val="22"/>
          <w:szCs w:val="22"/>
        </w:rPr>
        <w:t xml:space="preserve"> </w:t>
      </w:r>
      <w:proofErr w:type="spellStart"/>
      <w:r w:rsidRPr="00A608B9">
        <w:rPr>
          <w:rFonts w:ascii="Arial" w:hAnsi="Arial" w:cs="Arial"/>
          <w:sz w:val="22"/>
          <w:szCs w:val="22"/>
        </w:rPr>
        <w:t>dengan</w:t>
      </w:r>
      <w:proofErr w:type="spellEnd"/>
      <w:r w:rsidRPr="00A608B9">
        <w:rPr>
          <w:rFonts w:ascii="Arial" w:hAnsi="Arial" w:cs="Arial"/>
          <w:sz w:val="22"/>
          <w:szCs w:val="22"/>
        </w:rPr>
        <w:t xml:space="preserve"> </w:t>
      </w:r>
      <w:proofErr w:type="spellStart"/>
      <w:r w:rsidRPr="00A608B9">
        <w:rPr>
          <w:rFonts w:ascii="Arial" w:hAnsi="Arial" w:cs="Arial"/>
          <w:sz w:val="22"/>
          <w:szCs w:val="22"/>
        </w:rPr>
        <w:t>dilakukan</w:t>
      </w:r>
      <w:proofErr w:type="spellEnd"/>
      <w:r w:rsidRPr="00A608B9">
        <w:rPr>
          <w:rFonts w:ascii="Arial" w:hAnsi="Arial" w:cs="Arial"/>
          <w:sz w:val="22"/>
          <w:szCs w:val="22"/>
        </w:rPr>
        <w:t xml:space="preserve"> </w:t>
      </w:r>
      <w:proofErr w:type="spellStart"/>
      <w:r w:rsidRPr="00A608B9">
        <w:rPr>
          <w:rFonts w:ascii="Arial" w:hAnsi="Arial" w:cs="Arial"/>
          <w:sz w:val="22"/>
          <w:szCs w:val="22"/>
        </w:rPr>
        <w:t>pengambilan</w:t>
      </w:r>
      <w:proofErr w:type="spellEnd"/>
      <w:r w:rsidRPr="00A608B9">
        <w:rPr>
          <w:rFonts w:ascii="Arial" w:hAnsi="Arial" w:cs="Arial"/>
          <w:sz w:val="22"/>
          <w:szCs w:val="22"/>
        </w:rPr>
        <w:t xml:space="preserve"> dan </w:t>
      </w:r>
      <w:proofErr w:type="spellStart"/>
      <w:r w:rsidRPr="00A608B9">
        <w:rPr>
          <w:rFonts w:ascii="Arial" w:hAnsi="Arial" w:cs="Arial"/>
          <w:sz w:val="22"/>
          <w:szCs w:val="22"/>
        </w:rPr>
        <w:t>pengujian</w:t>
      </w:r>
      <w:proofErr w:type="spellEnd"/>
      <w:r w:rsidRPr="00A608B9">
        <w:rPr>
          <w:rFonts w:ascii="Arial" w:hAnsi="Arial" w:cs="Arial"/>
          <w:sz w:val="22"/>
          <w:szCs w:val="22"/>
        </w:rPr>
        <w:t xml:space="preserve"> </w:t>
      </w:r>
      <w:proofErr w:type="spellStart"/>
      <w:r w:rsidRPr="00A608B9">
        <w:rPr>
          <w:rFonts w:ascii="Arial" w:hAnsi="Arial" w:cs="Arial"/>
          <w:sz w:val="22"/>
          <w:szCs w:val="22"/>
        </w:rPr>
        <w:t>darah</w:t>
      </w:r>
      <w:proofErr w:type="spellEnd"/>
      <w:r w:rsidRPr="00A608B9">
        <w:rPr>
          <w:rFonts w:ascii="Arial" w:hAnsi="Arial" w:cs="Arial"/>
          <w:sz w:val="22"/>
          <w:szCs w:val="22"/>
        </w:rPr>
        <w:t xml:space="preserve"> dan </w:t>
      </w:r>
      <w:proofErr w:type="spellStart"/>
      <w:r w:rsidRPr="00A608B9">
        <w:rPr>
          <w:rFonts w:ascii="Arial" w:hAnsi="Arial" w:cs="Arial"/>
          <w:sz w:val="22"/>
          <w:szCs w:val="22"/>
        </w:rPr>
        <w:t>dilihat</w:t>
      </w:r>
      <w:proofErr w:type="spellEnd"/>
      <w:r w:rsidRPr="00A608B9">
        <w:rPr>
          <w:rFonts w:ascii="Arial" w:hAnsi="Arial" w:cs="Arial"/>
          <w:sz w:val="22"/>
          <w:szCs w:val="22"/>
        </w:rPr>
        <w:t xml:space="preserve"> </w:t>
      </w:r>
      <w:proofErr w:type="spellStart"/>
      <w:r w:rsidRPr="00A608B9">
        <w:rPr>
          <w:rFonts w:ascii="Arial" w:hAnsi="Arial" w:cs="Arial"/>
          <w:sz w:val="22"/>
          <w:szCs w:val="22"/>
        </w:rPr>
        <w:t>nilai</w:t>
      </w:r>
      <w:proofErr w:type="spellEnd"/>
      <w:r w:rsidRPr="00A608B9">
        <w:rPr>
          <w:rFonts w:ascii="Arial" w:hAnsi="Arial" w:cs="Arial"/>
          <w:sz w:val="22"/>
          <w:szCs w:val="22"/>
        </w:rPr>
        <w:t xml:space="preserve"> </w:t>
      </w:r>
      <w:proofErr w:type="spellStart"/>
      <w:r w:rsidRPr="00A608B9">
        <w:rPr>
          <w:rFonts w:ascii="Arial" w:hAnsi="Arial" w:cs="Arial"/>
          <w:sz w:val="22"/>
          <w:szCs w:val="22"/>
        </w:rPr>
        <w:t>serapan</w:t>
      </w:r>
      <w:proofErr w:type="spellEnd"/>
      <w:r w:rsidRPr="00A608B9">
        <w:rPr>
          <w:rFonts w:ascii="Arial" w:hAnsi="Arial" w:cs="Arial"/>
          <w:sz w:val="22"/>
          <w:szCs w:val="22"/>
        </w:rPr>
        <w:t xml:space="preserve"> (</w:t>
      </w:r>
      <w:proofErr w:type="spellStart"/>
      <w:r w:rsidRPr="00A608B9">
        <w:rPr>
          <w:rFonts w:ascii="Arial" w:hAnsi="Arial" w:cs="Arial"/>
          <w:sz w:val="22"/>
          <w:szCs w:val="22"/>
        </w:rPr>
        <w:t>absorbansi</w:t>
      </w:r>
      <w:proofErr w:type="spellEnd"/>
      <w:r w:rsidRPr="00A608B9">
        <w:rPr>
          <w:rFonts w:ascii="Arial" w:hAnsi="Arial" w:cs="Arial"/>
          <w:sz w:val="22"/>
          <w:szCs w:val="22"/>
        </w:rPr>
        <w:t xml:space="preserve">) MDA. Kadar MDA </w:t>
      </w:r>
      <w:proofErr w:type="spellStart"/>
      <w:r w:rsidRPr="00A608B9">
        <w:rPr>
          <w:rFonts w:ascii="Arial" w:hAnsi="Arial" w:cs="Arial"/>
          <w:sz w:val="22"/>
          <w:szCs w:val="22"/>
        </w:rPr>
        <w:t>ini</w:t>
      </w:r>
      <w:proofErr w:type="spellEnd"/>
      <w:r w:rsidRPr="00A608B9">
        <w:rPr>
          <w:rFonts w:ascii="Arial" w:hAnsi="Arial" w:cs="Arial"/>
          <w:sz w:val="22"/>
          <w:szCs w:val="22"/>
        </w:rPr>
        <w:t xml:space="preserve"> </w:t>
      </w:r>
      <w:proofErr w:type="spellStart"/>
      <w:r w:rsidRPr="00A608B9">
        <w:rPr>
          <w:rFonts w:ascii="Arial" w:hAnsi="Arial" w:cs="Arial"/>
          <w:sz w:val="22"/>
          <w:szCs w:val="22"/>
        </w:rPr>
        <w:t>berhubungan</w:t>
      </w:r>
      <w:proofErr w:type="spellEnd"/>
      <w:r w:rsidRPr="00A608B9">
        <w:rPr>
          <w:rFonts w:ascii="Arial" w:hAnsi="Arial" w:cs="Arial"/>
          <w:sz w:val="22"/>
          <w:szCs w:val="22"/>
        </w:rPr>
        <w:t xml:space="preserve"> </w:t>
      </w:r>
      <w:proofErr w:type="spellStart"/>
      <w:r w:rsidRPr="00A608B9">
        <w:rPr>
          <w:rFonts w:ascii="Arial" w:hAnsi="Arial" w:cs="Arial"/>
          <w:sz w:val="22"/>
          <w:szCs w:val="22"/>
        </w:rPr>
        <w:t>dengan</w:t>
      </w:r>
      <w:proofErr w:type="spellEnd"/>
      <w:r w:rsidRPr="00A608B9">
        <w:rPr>
          <w:rFonts w:ascii="Arial" w:hAnsi="Arial" w:cs="Arial"/>
          <w:sz w:val="22"/>
          <w:szCs w:val="22"/>
        </w:rPr>
        <w:t xml:space="preserve"> </w:t>
      </w:r>
      <w:proofErr w:type="spellStart"/>
      <w:r w:rsidRPr="00A608B9">
        <w:rPr>
          <w:rFonts w:ascii="Arial" w:hAnsi="Arial" w:cs="Arial"/>
          <w:sz w:val="22"/>
          <w:szCs w:val="22"/>
        </w:rPr>
        <w:t>aktivitas</w:t>
      </w:r>
      <w:proofErr w:type="spellEnd"/>
      <w:r w:rsidRPr="00A608B9">
        <w:rPr>
          <w:rFonts w:ascii="Arial" w:hAnsi="Arial" w:cs="Arial"/>
          <w:sz w:val="22"/>
          <w:szCs w:val="22"/>
        </w:rPr>
        <w:t xml:space="preserve"> </w:t>
      </w:r>
      <w:proofErr w:type="spellStart"/>
      <w:r w:rsidRPr="00A608B9">
        <w:rPr>
          <w:rFonts w:ascii="Arial" w:hAnsi="Arial" w:cs="Arial"/>
          <w:sz w:val="22"/>
          <w:szCs w:val="22"/>
        </w:rPr>
        <w:t>antioksidan</w:t>
      </w:r>
      <w:proofErr w:type="spellEnd"/>
      <w:r w:rsidRPr="00A608B9">
        <w:rPr>
          <w:rFonts w:ascii="Arial" w:hAnsi="Arial" w:cs="Arial"/>
          <w:sz w:val="22"/>
          <w:szCs w:val="22"/>
        </w:rPr>
        <w:t xml:space="preserve">. Jika </w:t>
      </w:r>
      <w:proofErr w:type="spellStart"/>
      <w:r w:rsidRPr="00A608B9">
        <w:rPr>
          <w:rFonts w:ascii="Arial" w:hAnsi="Arial" w:cs="Arial"/>
          <w:sz w:val="22"/>
          <w:szCs w:val="22"/>
        </w:rPr>
        <w:t>dilihat</w:t>
      </w:r>
      <w:proofErr w:type="spellEnd"/>
      <w:r w:rsidRPr="00A608B9">
        <w:rPr>
          <w:rFonts w:ascii="Arial" w:hAnsi="Arial" w:cs="Arial"/>
          <w:sz w:val="22"/>
          <w:szCs w:val="22"/>
        </w:rPr>
        <w:t xml:space="preserve"> pada </w:t>
      </w:r>
      <w:proofErr w:type="spellStart"/>
      <w:r w:rsidRPr="00A608B9">
        <w:rPr>
          <w:rFonts w:ascii="Arial" w:hAnsi="Arial" w:cs="Arial"/>
          <w:sz w:val="22"/>
          <w:szCs w:val="22"/>
        </w:rPr>
        <w:t>daun</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hijau</w:t>
      </w:r>
      <w:proofErr w:type="spellEnd"/>
      <w:r w:rsidRPr="00A608B9">
        <w:rPr>
          <w:rFonts w:ascii="Arial" w:hAnsi="Arial" w:cs="Arial"/>
          <w:sz w:val="22"/>
          <w:szCs w:val="22"/>
        </w:rPr>
        <w:t xml:space="preserve"> </w:t>
      </w:r>
      <w:proofErr w:type="spellStart"/>
      <w:r w:rsidRPr="00A608B9">
        <w:rPr>
          <w:rFonts w:ascii="Arial" w:hAnsi="Arial" w:cs="Arial"/>
          <w:sz w:val="22"/>
          <w:szCs w:val="22"/>
        </w:rPr>
        <w:t>serapan</w:t>
      </w:r>
      <w:proofErr w:type="spellEnd"/>
      <w:r w:rsidRPr="00A608B9">
        <w:rPr>
          <w:rFonts w:ascii="Arial" w:hAnsi="Arial" w:cs="Arial"/>
          <w:sz w:val="22"/>
          <w:szCs w:val="22"/>
        </w:rPr>
        <w:t xml:space="preserve"> MDA</w:t>
      </w:r>
      <w:r w:rsidR="00814DB4" w:rsidRPr="00A608B9">
        <w:rPr>
          <w:rFonts w:ascii="Arial" w:hAnsi="Arial" w:cs="Arial"/>
          <w:sz w:val="22"/>
          <w:szCs w:val="22"/>
        </w:rPr>
        <w:t xml:space="preserve"> </w:t>
      </w:r>
      <w:r w:rsidRPr="00A608B9">
        <w:rPr>
          <w:rFonts w:ascii="Arial" w:hAnsi="Arial" w:cs="Arial"/>
          <w:sz w:val="22"/>
          <w:szCs w:val="22"/>
        </w:rPr>
        <w:t>&lt;</w:t>
      </w:r>
      <w:r w:rsidR="00814DB4" w:rsidRPr="00A608B9">
        <w:rPr>
          <w:rFonts w:ascii="Arial" w:hAnsi="Arial" w:cs="Arial"/>
          <w:sz w:val="22"/>
          <w:szCs w:val="22"/>
        </w:rPr>
        <w:t xml:space="preserve"> </w:t>
      </w:r>
      <w:proofErr w:type="spellStart"/>
      <w:r w:rsidRPr="00A608B9">
        <w:rPr>
          <w:rFonts w:ascii="Arial" w:hAnsi="Arial" w:cs="Arial"/>
          <w:sz w:val="22"/>
          <w:szCs w:val="22"/>
        </w:rPr>
        <w:t>daun</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hitam</w:t>
      </w:r>
      <w:proofErr w:type="spellEnd"/>
      <w:r w:rsidRPr="00A608B9">
        <w:rPr>
          <w:rFonts w:ascii="Arial" w:hAnsi="Arial" w:cs="Arial"/>
          <w:sz w:val="22"/>
          <w:szCs w:val="22"/>
        </w:rPr>
        <w:t xml:space="preserve"> </w:t>
      </w:r>
      <w:proofErr w:type="spellStart"/>
      <w:r w:rsidRPr="00A608B9">
        <w:rPr>
          <w:rFonts w:ascii="Arial" w:hAnsi="Arial" w:cs="Arial"/>
          <w:sz w:val="22"/>
          <w:szCs w:val="22"/>
        </w:rPr>
        <w:t>karena</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hijau</w:t>
      </w:r>
      <w:proofErr w:type="spellEnd"/>
      <w:r w:rsidRPr="00A608B9">
        <w:rPr>
          <w:rFonts w:ascii="Arial" w:hAnsi="Arial" w:cs="Arial"/>
          <w:sz w:val="22"/>
          <w:szCs w:val="22"/>
        </w:rPr>
        <w:t xml:space="preserve"> </w:t>
      </w:r>
      <w:proofErr w:type="spellStart"/>
      <w:r w:rsidRPr="00A608B9">
        <w:rPr>
          <w:rFonts w:ascii="Arial" w:hAnsi="Arial" w:cs="Arial"/>
          <w:sz w:val="22"/>
          <w:szCs w:val="22"/>
        </w:rPr>
        <w:t>mengandung</w:t>
      </w:r>
      <w:proofErr w:type="spellEnd"/>
      <w:r w:rsidRPr="00A608B9">
        <w:rPr>
          <w:rFonts w:ascii="Arial" w:hAnsi="Arial" w:cs="Arial"/>
          <w:sz w:val="22"/>
          <w:szCs w:val="22"/>
        </w:rPr>
        <w:t xml:space="preserve"> </w:t>
      </w:r>
      <w:proofErr w:type="spellStart"/>
      <w:r w:rsidRPr="00A608B9">
        <w:rPr>
          <w:rFonts w:ascii="Arial" w:hAnsi="Arial" w:cs="Arial"/>
          <w:sz w:val="22"/>
          <w:szCs w:val="22"/>
        </w:rPr>
        <w:t>polifenol</w:t>
      </w:r>
      <w:proofErr w:type="spellEnd"/>
      <w:r w:rsidRPr="00A608B9">
        <w:rPr>
          <w:rFonts w:ascii="Arial" w:hAnsi="Arial" w:cs="Arial"/>
          <w:sz w:val="22"/>
          <w:szCs w:val="22"/>
        </w:rPr>
        <w:t xml:space="preserve"> </w:t>
      </w:r>
      <w:proofErr w:type="spellStart"/>
      <w:r w:rsidRPr="00A608B9">
        <w:rPr>
          <w:rFonts w:ascii="Arial" w:hAnsi="Arial" w:cs="Arial"/>
          <w:sz w:val="22"/>
          <w:szCs w:val="22"/>
        </w:rPr>
        <w:t>berupa</w:t>
      </w:r>
      <w:proofErr w:type="spellEnd"/>
      <w:r w:rsidRPr="00A608B9">
        <w:rPr>
          <w:rFonts w:ascii="Arial" w:hAnsi="Arial" w:cs="Arial"/>
          <w:sz w:val="22"/>
          <w:szCs w:val="22"/>
        </w:rPr>
        <w:t xml:space="preserve"> </w:t>
      </w:r>
      <w:proofErr w:type="spellStart"/>
      <w:r w:rsidRPr="00A608B9">
        <w:rPr>
          <w:rFonts w:ascii="Arial" w:hAnsi="Arial" w:cs="Arial"/>
          <w:sz w:val="22"/>
          <w:szCs w:val="22"/>
        </w:rPr>
        <w:t>katekin</w:t>
      </w:r>
      <w:proofErr w:type="spellEnd"/>
      <w:r w:rsidRPr="00A608B9">
        <w:rPr>
          <w:rFonts w:ascii="Arial" w:hAnsi="Arial" w:cs="Arial"/>
          <w:sz w:val="22"/>
          <w:szCs w:val="22"/>
        </w:rPr>
        <w:t xml:space="preserve"> </w:t>
      </w:r>
      <w:proofErr w:type="spellStart"/>
      <w:r w:rsidRPr="00A608B9">
        <w:rPr>
          <w:rFonts w:ascii="Arial" w:hAnsi="Arial" w:cs="Arial"/>
          <w:sz w:val="22"/>
          <w:szCs w:val="22"/>
        </w:rPr>
        <w:t>sebesar</w:t>
      </w:r>
      <w:proofErr w:type="spellEnd"/>
      <w:r w:rsidRPr="00A608B9">
        <w:rPr>
          <w:rFonts w:ascii="Arial" w:hAnsi="Arial" w:cs="Arial"/>
          <w:sz w:val="22"/>
          <w:szCs w:val="22"/>
        </w:rPr>
        <w:t xml:space="preserve"> 91,23% </w:t>
      </w:r>
      <w:proofErr w:type="spellStart"/>
      <w:r w:rsidRPr="00A608B9">
        <w:rPr>
          <w:rFonts w:ascii="Arial" w:hAnsi="Arial" w:cs="Arial"/>
          <w:sz w:val="22"/>
          <w:szCs w:val="22"/>
        </w:rPr>
        <w:t>mampu</w:t>
      </w:r>
      <w:proofErr w:type="spellEnd"/>
      <w:r w:rsidRPr="00A608B9">
        <w:rPr>
          <w:rFonts w:ascii="Arial" w:hAnsi="Arial" w:cs="Arial"/>
          <w:sz w:val="22"/>
          <w:szCs w:val="22"/>
        </w:rPr>
        <w:t xml:space="preserve"> </w:t>
      </w:r>
      <w:proofErr w:type="spellStart"/>
      <w:r w:rsidRPr="00A608B9">
        <w:rPr>
          <w:rFonts w:ascii="Arial" w:hAnsi="Arial" w:cs="Arial"/>
          <w:sz w:val="22"/>
          <w:szCs w:val="22"/>
        </w:rPr>
        <w:t>melindungi</w:t>
      </w:r>
      <w:proofErr w:type="spellEnd"/>
      <w:r w:rsidRPr="00A608B9">
        <w:rPr>
          <w:rFonts w:ascii="Arial" w:hAnsi="Arial" w:cs="Arial"/>
          <w:sz w:val="22"/>
          <w:szCs w:val="22"/>
        </w:rPr>
        <w:t xml:space="preserve"> </w:t>
      </w:r>
      <w:proofErr w:type="spellStart"/>
      <w:r w:rsidRPr="00A608B9">
        <w:rPr>
          <w:rFonts w:ascii="Arial" w:hAnsi="Arial" w:cs="Arial"/>
          <w:sz w:val="22"/>
          <w:szCs w:val="22"/>
        </w:rPr>
        <w:t>membran</w:t>
      </w:r>
      <w:proofErr w:type="spellEnd"/>
      <w:r w:rsidRPr="00A608B9">
        <w:rPr>
          <w:rFonts w:ascii="Arial" w:hAnsi="Arial" w:cs="Arial"/>
          <w:sz w:val="22"/>
          <w:szCs w:val="22"/>
        </w:rPr>
        <w:t xml:space="preserve"> </w:t>
      </w:r>
      <w:proofErr w:type="spellStart"/>
      <w:r w:rsidRPr="00A608B9">
        <w:rPr>
          <w:rFonts w:ascii="Arial" w:hAnsi="Arial" w:cs="Arial"/>
          <w:sz w:val="22"/>
          <w:szCs w:val="22"/>
        </w:rPr>
        <w:t>eritrosit</w:t>
      </w:r>
      <w:proofErr w:type="spellEnd"/>
      <w:r w:rsidRPr="00A608B9">
        <w:rPr>
          <w:rFonts w:ascii="Arial" w:hAnsi="Arial" w:cs="Arial"/>
          <w:sz w:val="22"/>
          <w:szCs w:val="22"/>
        </w:rPr>
        <w:t xml:space="preserve"> </w:t>
      </w:r>
      <w:proofErr w:type="spellStart"/>
      <w:r w:rsidRPr="00A608B9">
        <w:rPr>
          <w:rFonts w:ascii="Arial" w:hAnsi="Arial" w:cs="Arial"/>
          <w:sz w:val="22"/>
          <w:szCs w:val="22"/>
        </w:rPr>
        <w:t>dari</w:t>
      </w:r>
      <w:proofErr w:type="spellEnd"/>
      <w:r w:rsidRPr="00A608B9">
        <w:rPr>
          <w:rFonts w:ascii="Arial" w:hAnsi="Arial" w:cs="Arial"/>
          <w:sz w:val="22"/>
          <w:szCs w:val="22"/>
        </w:rPr>
        <w:t xml:space="preserve"> </w:t>
      </w:r>
      <w:proofErr w:type="spellStart"/>
      <w:r w:rsidRPr="00A608B9">
        <w:rPr>
          <w:rFonts w:ascii="Arial" w:hAnsi="Arial" w:cs="Arial"/>
          <w:sz w:val="22"/>
          <w:szCs w:val="22"/>
        </w:rPr>
        <w:t>kerusakan</w:t>
      </w:r>
      <w:proofErr w:type="spellEnd"/>
      <w:r w:rsidRPr="00A608B9">
        <w:rPr>
          <w:rFonts w:ascii="Arial" w:hAnsi="Arial" w:cs="Arial"/>
          <w:sz w:val="22"/>
          <w:szCs w:val="22"/>
        </w:rPr>
        <w:t xml:space="preserve"> </w:t>
      </w:r>
      <w:proofErr w:type="spellStart"/>
      <w:r w:rsidRPr="00A608B9">
        <w:rPr>
          <w:rFonts w:ascii="Arial" w:hAnsi="Arial" w:cs="Arial"/>
          <w:sz w:val="22"/>
          <w:szCs w:val="22"/>
        </w:rPr>
        <w:t>akibat</w:t>
      </w:r>
      <w:proofErr w:type="spellEnd"/>
      <w:r w:rsidRPr="00A608B9">
        <w:rPr>
          <w:rFonts w:ascii="Arial" w:hAnsi="Arial" w:cs="Arial"/>
          <w:sz w:val="22"/>
          <w:szCs w:val="22"/>
        </w:rPr>
        <w:t xml:space="preserve"> </w:t>
      </w:r>
      <w:proofErr w:type="spellStart"/>
      <w:r w:rsidRPr="00A608B9">
        <w:rPr>
          <w:rFonts w:ascii="Arial" w:hAnsi="Arial" w:cs="Arial"/>
          <w:sz w:val="22"/>
          <w:szCs w:val="22"/>
        </w:rPr>
        <w:t>serangan</w:t>
      </w:r>
      <w:proofErr w:type="spellEnd"/>
      <w:r w:rsidRPr="00A608B9">
        <w:rPr>
          <w:rFonts w:ascii="Arial" w:hAnsi="Arial" w:cs="Arial"/>
          <w:sz w:val="22"/>
          <w:szCs w:val="22"/>
        </w:rPr>
        <w:t xml:space="preserve"> ROS (Sukina, </w:t>
      </w:r>
      <w:proofErr w:type="spellStart"/>
      <w:r w:rsidRPr="00A608B9">
        <w:rPr>
          <w:rFonts w:ascii="Arial" w:hAnsi="Arial" w:cs="Arial"/>
          <w:sz w:val="22"/>
          <w:szCs w:val="22"/>
        </w:rPr>
        <w:t>dkk</w:t>
      </w:r>
      <w:proofErr w:type="spellEnd"/>
      <w:r w:rsidRPr="00A608B9">
        <w:rPr>
          <w:rFonts w:ascii="Arial" w:hAnsi="Arial" w:cs="Arial"/>
          <w:sz w:val="22"/>
          <w:szCs w:val="22"/>
        </w:rPr>
        <w:t xml:space="preserve">, 2013), </w:t>
      </w:r>
      <w:proofErr w:type="spellStart"/>
      <w:r w:rsidRPr="00A608B9">
        <w:rPr>
          <w:rFonts w:ascii="Arial" w:hAnsi="Arial" w:cs="Arial"/>
          <w:sz w:val="22"/>
          <w:szCs w:val="22"/>
        </w:rPr>
        <w:t>dengan</w:t>
      </w:r>
      <w:proofErr w:type="spellEnd"/>
      <w:r w:rsidRPr="00A608B9">
        <w:rPr>
          <w:rFonts w:ascii="Arial" w:hAnsi="Arial" w:cs="Arial"/>
          <w:sz w:val="22"/>
          <w:szCs w:val="22"/>
        </w:rPr>
        <w:t xml:space="preserve"> </w:t>
      </w:r>
      <w:proofErr w:type="spellStart"/>
      <w:r w:rsidRPr="00A608B9">
        <w:rPr>
          <w:rFonts w:ascii="Arial" w:hAnsi="Arial" w:cs="Arial"/>
          <w:sz w:val="22"/>
          <w:szCs w:val="22"/>
        </w:rPr>
        <w:t>pemberian</w:t>
      </w:r>
      <w:proofErr w:type="spellEnd"/>
      <w:r w:rsidRPr="00A608B9">
        <w:rPr>
          <w:rFonts w:ascii="Arial" w:hAnsi="Arial" w:cs="Arial"/>
          <w:sz w:val="22"/>
          <w:szCs w:val="22"/>
        </w:rPr>
        <w:t xml:space="preserve"> 2,5% </w:t>
      </w:r>
      <w:proofErr w:type="spellStart"/>
      <w:r w:rsidRPr="00A608B9">
        <w:rPr>
          <w:rFonts w:ascii="Arial" w:hAnsi="Arial" w:cs="Arial"/>
          <w:sz w:val="22"/>
          <w:szCs w:val="22"/>
        </w:rPr>
        <w:t>sudah</w:t>
      </w:r>
      <w:proofErr w:type="spellEnd"/>
      <w:r w:rsidRPr="00A608B9">
        <w:rPr>
          <w:rFonts w:ascii="Arial" w:hAnsi="Arial" w:cs="Arial"/>
          <w:sz w:val="22"/>
          <w:szCs w:val="22"/>
        </w:rPr>
        <w:t xml:space="preserve"> </w:t>
      </w:r>
      <w:proofErr w:type="spellStart"/>
      <w:r w:rsidRPr="00A608B9">
        <w:rPr>
          <w:rFonts w:ascii="Arial" w:hAnsi="Arial" w:cs="Arial"/>
          <w:sz w:val="22"/>
          <w:szCs w:val="22"/>
        </w:rPr>
        <w:t>dapat</w:t>
      </w:r>
      <w:proofErr w:type="spellEnd"/>
      <w:r w:rsidRPr="00A608B9">
        <w:rPr>
          <w:rFonts w:ascii="Arial" w:hAnsi="Arial" w:cs="Arial"/>
          <w:sz w:val="22"/>
          <w:szCs w:val="22"/>
        </w:rPr>
        <w:t xml:space="preserve"> </w:t>
      </w:r>
      <w:proofErr w:type="spellStart"/>
      <w:r w:rsidRPr="00A608B9">
        <w:rPr>
          <w:rFonts w:ascii="Arial" w:hAnsi="Arial" w:cs="Arial"/>
          <w:sz w:val="22"/>
          <w:szCs w:val="22"/>
        </w:rPr>
        <w:t>menghambat</w:t>
      </w:r>
      <w:proofErr w:type="spellEnd"/>
      <w:r w:rsidRPr="00A608B9">
        <w:rPr>
          <w:rFonts w:ascii="Arial" w:hAnsi="Arial" w:cs="Arial"/>
          <w:sz w:val="22"/>
          <w:szCs w:val="22"/>
        </w:rPr>
        <w:t xml:space="preserve"> proses </w:t>
      </w:r>
      <w:proofErr w:type="spellStart"/>
      <w:r w:rsidRPr="00A608B9">
        <w:rPr>
          <w:rFonts w:ascii="Arial" w:hAnsi="Arial" w:cs="Arial"/>
          <w:sz w:val="22"/>
          <w:szCs w:val="22"/>
        </w:rPr>
        <w:t>memperoksidasi</w:t>
      </w:r>
      <w:proofErr w:type="spellEnd"/>
      <w:r w:rsidRPr="00A608B9">
        <w:rPr>
          <w:rFonts w:ascii="Arial" w:hAnsi="Arial" w:cs="Arial"/>
          <w:sz w:val="22"/>
          <w:szCs w:val="22"/>
        </w:rPr>
        <w:t xml:space="preserve"> lipid di </w:t>
      </w:r>
      <w:proofErr w:type="spellStart"/>
      <w:r w:rsidRPr="00A608B9">
        <w:rPr>
          <w:rFonts w:ascii="Arial" w:hAnsi="Arial" w:cs="Arial"/>
          <w:sz w:val="22"/>
          <w:szCs w:val="22"/>
        </w:rPr>
        <w:t>tikus</w:t>
      </w:r>
      <w:proofErr w:type="spellEnd"/>
      <w:r w:rsidRPr="00A608B9">
        <w:rPr>
          <w:rFonts w:ascii="Arial" w:hAnsi="Arial" w:cs="Arial"/>
          <w:sz w:val="22"/>
          <w:szCs w:val="22"/>
        </w:rPr>
        <w:t xml:space="preserve"> </w:t>
      </w:r>
      <w:proofErr w:type="spellStart"/>
      <w:r w:rsidRPr="00A608B9">
        <w:rPr>
          <w:rFonts w:ascii="Arial" w:hAnsi="Arial" w:cs="Arial"/>
          <w:sz w:val="22"/>
          <w:szCs w:val="22"/>
        </w:rPr>
        <w:t>wistar</w:t>
      </w:r>
      <w:proofErr w:type="spellEnd"/>
      <w:r w:rsidRPr="00A608B9">
        <w:rPr>
          <w:rFonts w:ascii="Arial" w:hAnsi="Arial" w:cs="Arial"/>
          <w:sz w:val="22"/>
          <w:szCs w:val="22"/>
        </w:rPr>
        <w:t xml:space="preserve"> (Babich, 2011). </w:t>
      </w:r>
      <w:proofErr w:type="spellStart"/>
      <w:r w:rsidRPr="00A608B9">
        <w:rPr>
          <w:rFonts w:ascii="Arial" w:hAnsi="Arial" w:cs="Arial"/>
          <w:sz w:val="22"/>
          <w:szCs w:val="22"/>
        </w:rPr>
        <w:t>Sedangkan</w:t>
      </w:r>
      <w:proofErr w:type="spellEnd"/>
      <w:r w:rsidRPr="00A608B9">
        <w:rPr>
          <w:rFonts w:ascii="Arial" w:hAnsi="Arial" w:cs="Arial"/>
          <w:sz w:val="22"/>
          <w:szCs w:val="22"/>
        </w:rPr>
        <w:t xml:space="preserve"> </w:t>
      </w:r>
      <w:proofErr w:type="spellStart"/>
      <w:r w:rsidRPr="00A608B9">
        <w:rPr>
          <w:rFonts w:ascii="Arial" w:hAnsi="Arial" w:cs="Arial"/>
          <w:sz w:val="22"/>
          <w:szCs w:val="22"/>
        </w:rPr>
        <w:t>mengenai</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r w:rsidRPr="00A608B9">
        <w:rPr>
          <w:rFonts w:ascii="Arial" w:hAnsi="Arial" w:cs="Arial"/>
          <w:i/>
          <w:iCs/>
          <w:sz w:val="22"/>
          <w:szCs w:val="22"/>
        </w:rPr>
        <w:t>oolong</w:t>
      </w:r>
      <w:r w:rsidRPr="00A608B9">
        <w:rPr>
          <w:rFonts w:ascii="Arial" w:hAnsi="Arial" w:cs="Arial"/>
          <w:sz w:val="22"/>
          <w:szCs w:val="22"/>
        </w:rPr>
        <w:t xml:space="preserve"> </w:t>
      </w:r>
      <w:proofErr w:type="spellStart"/>
      <w:r w:rsidRPr="00A608B9">
        <w:rPr>
          <w:rFonts w:ascii="Arial" w:hAnsi="Arial" w:cs="Arial"/>
          <w:sz w:val="22"/>
          <w:szCs w:val="22"/>
        </w:rPr>
        <w:t>dapat</w:t>
      </w:r>
      <w:proofErr w:type="spellEnd"/>
      <w:r w:rsidRPr="00A608B9">
        <w:rPr>
          <w:rFonts w:ascii="Arial" w:hAnsi="Arial" w:cs="Arial"/>
          <w:sz w:val="22"/>
          <w:szCs w:val="22"/>
        </w:rPr>
        <w:t xml:space="preserve"> </w:t>
      </w:r>
      <w:proofErr w:type="spellStart"/>
      <w:r w:rsidRPr="00A608B9">
        <w:rPr>
          <w:rFonts w:ascii="Arial" w:hAnsi="Arial" w:cs="Arial"/>
          <w:sz w:val="22"/>
          <w:szCs w:val="22"/>
        </w:rPr>
        <w:t>disimpulkan</w:t>
      </w:r>
      <w:proofErr w:type="spellEnd"/>
      <w:r w:rsidRPr="00A608B9">
        <w:rPr>
          <w:rFonts w:ascii="Arial" w:hAnsi="Arial" w:cs="Arial"/>
          <w:sz w:val="22"/>
          <w:szCs w:val="22"/>
        </w:rPr>
        <w:t xml:space="preserve"> </w:t>
      </w:r>
      <w:proofErr w:type="spellStart"/>
      <w:r w:rsidRPr="00A608B9">
        <w:rPr>
          <w:rFonts w:ascii="Arial" w:hAnsi="Arial" w:cs="Arial"/>
          <w:sz w:val="22"/>
          <w:szCs w:val="22"/>
        </w:rPr>
        <w:t>memiliki</w:t>
      </w:r>
      <w:proofErr w:type="spellEnd"/>
      <w:r w:rsidRPr="00A608B9">
        <w:rPr>
          <w:rFonts w:ascii="Arial" w:hAnsi="Arial" w:cs="Arial"/>
          <w:sz w:val="22"/>
          <w:szCs w:val="22"/>
        </w:rPr>
        <w:t xml:space="preserve"> </w:t>
      </w:r>
      <w:proofErr w:type="spellStart"/>
      <w:r w:rsidRPr="00A608B9">
        <w:rPr>
          <w:rFonts w:ascii="Arial" w:hAnsi="Arial" w:cs="Arial"/>
          <w:sz w:val="22"/>
          <w:szCs w:val="22"/>
        </w:rPr>
        <w:t>kadar</w:t>
      </w:r>
      <w:proofErr w:type="spellEnd"/>
      <w:r w:rsidRPr="00A608B9">
        <w:rPr>
          <w:rFonts w:ascii="Arial" w:hAnsi="Arial" w:cs="Arial"/>
          <w:sz w:val="22"/>
          <w:szCs w:val="22"/>
        </w:rPr>
        <w:t xml:space="preserve"> </w:t>
      </w:r>
      <w:proofErr w:type="spellStart"/>
      <w:r w:rsidRPr="00A608B9">
        <w:rPr>
          <w:rFonts w:ascii="Arial" w:hAnsi="Arial" w:cs="Arial"/>
          <w:sz w:val="22"/>
          <w:szCs w:val="22"/>
        </w:rPr>
        <w:t>serapan</w:t>
      </w:r>
      <w:proofErr w:type="spellEnd"/>
      <w:r w:rsidRPr="00A608B9">
        <w:rPr>
          <w:rFonts w:ascii="Arial" w:hAnsi="Arial" w:cs="Arial"/>
          <w:sz w:val="22"/>
          <w:szCs w:val="22"/>
        </w:rPr>
        <w:t xml:space="preserve"> MDA yang </w:t>
      </w:r>
      <w:proofErr w:type="spellStart"/>
      <w:r w:rsidRPr="00A608B9">
        <w:rPr>
          <w:rFonts w:ascii="Arial" w:hAnsi="Arial" w:cs="Arial"/>
          <w:sz w:val="22"/>
          <w:szCs w:val="22"/>
        </w:rPr>
        <w:t>tidak</w:t>
      </w:r>
      <w:proofErr w:type="spellEnd"/>
      <w:r w:rsidRPr="00A608B9">
        <w:rPr>
          <w:rFonts w:ascii="Arial" w:hAnsi="Arial" w:cs="Arial"/>
          <w:sz w:val="22"/>
          <w:szCs w:val="22"/>
        </w:rPr>
        <w:t xml:space="preserve"> </w:t>
      </w:r>
      <w:proofErr w:type="spellStart"/>
      <w:r w:rsidRPr="00A608B9">
        <w:rPr>
          <w:rFonts w:ascii="Arial" w:hAnsi="Arial" w:cs="Arial"/>
          <w:sz w:val="22"/>
          <w:szCs w:val="22"/>
        </w:rPr>
        <w:t>jauh</w:t>
      </w:r>
      <w:proofErr w:type="spellEnd"/>
      <w:r w:rsidRPr="00A608B9">
        <w:rPr>
          <w:rFonts w:ascii="Arial" w:hAnsi="Arial" w:cs="Arial"/>
          <w:sz w:val="22"/>
          <w:szCs w:val="22"/>
        </w:rPr>
        <w:t xml:space="preserve"> </w:t>
      </w:r>
      <w:proofErr w:type="spellStart"/>
      <w:r w:rsidRPr="00A608B9">
        <w:rPr>
          <w:rFonts w:ascii="Arial" w:hAnsi="Arial" w:cs="Arial"/>
          <w:sz w:val="22"/>
          <w:szCs w:val="22"/>
        </w:rPr>
        <w:t>berbeda</w:t>
      </w:r>
      <w:proofErr w:type="spellEnd"/>
      <w:r w:rsidRPr="00A608B9">
        <w:rPr>
          <w:rFonts w:ascii="Arial" w:hAnsi="Arial" w:cs="Arial"/>
          <w:sz w:val="22"/>
          <w:szCs w:val="22"/>
        </w:rPr>
        <w:t xml:space="preserve"> </w:t>
      </w:r>
      <w:proofErr w:type="spellStart"/>
      <w:r w:rsidRPr="00A608B9">
        <w:rPr>
          <w:rFonts w:ascii="Arial" w:hAnsi="Arial" w:cs="Arial"/>
          <w:sz w:val="22"/>
          <w:szCs w:val="22"/>
        </w:rPr>
        <w:t>dengan</w:t>
      </w:r>
      <w:proofErr w:type="spellEnd"/>
      <w:r w:rsidRPr="00A608B9">
        <w:rPr>
          <w:rFonts w:ascii="Arial" w:hAnsi="Arial" w:cs="Arial"/>
          <w:sz w:val="22"/>
          <w:szCs w:val="22"/>
        </w:rPr>
        <w:t xml:space="preserve"> </w:t>
      </w:r>
      <w:proofErr w:type="spellStart"/>
      <w:r w:rsidRPr="00A608B9">
        <w:rPr>
          <w:rFonts w:ascii="Arial" w:hAnsi="Arial" w:cs="Arial"/>
          <w:sz w:val="22"/>
          <w:szCs w:val="22"/>
        </w:rPr>
        <w:t>kedua</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tersebut</w:t>
      </w:r>
      <w:proofErr w:type="spellEnd"/>
      <w:r w:rsidRPr="00A608B9">
        <w:rPr>
          <w:rFonts w:ascii="Arial" w:hAnsi="Arial" w:cs="Arial"/>
          <w:sz w:val="22"/>
          <w:szCs w:val="22"/>
        </w:rPr>
        <w:t xml:space="preserve"> </w:t>
      </w:r>
      <w:proofErr w:type="spellStart"/>
      <w:r w:rsidRPr="00A608B9">
        <w:rPr>
          <w:rFonts w:ascii="Arial" w:hAnsi="Arial" w:cs="Arial"/>
          <w:sz w:val="22"/>
          <w:szCs w:val="22"/>
        </w:rPr>
        <w:t>karena</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r w:rsidRPr="00A608B9">
        <w:rPr>
          <w:rFonts w:ascii="Arial" w:hAnsi="Arial" w:cs="Arial"/>
          <w:i/>
          <w:iCs/>
          <w:sz w:val="22"/>
          <w:szCs w:val="22"/>
        </w:rPr>
        <w:t>oolong</w:t>
      </w:r>
      <w:r w:rsidRPr="00A608B9">
        <w:rPr>
          <w:rFonts w:ascii="Arial" w:hAnsi="Arial" w:cs="Arial"/>
          <w:sz w:val="22"/>
          <w:szCs w:val="22"/>
        </w:rPr>
        <w:t xml:space="preserve"> </w:t>
      </w:r>
      <w:proofErr w:type="spellStart"/>
      <w:r w:rsidRPr="00A608B9">
        <w:rPr>
          <w:rFonts w:ascii="Arial" w:hAnsi="Arial" w:cs="Arial"/>
          <w:sz w:val="22"/>
          <w:szCs w:val="22"/>
        </w:rPr>
        <w:t>merupakan</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semi </w:t>
      </w:r>
      <w:proofErr w:type="spellStart"/>
      <w:r w:rsidRPr="00A608B9">
        <w:rPr>
          <w:rFonts w:ascii="Arial" w:hAnsi="Arial" w:cs="Arial"/>
          <w:sz w:val="22"/>
          <w:szCs w:val="22"/>
        </w:rPr>
        <w:t>fermentasi</w:t>
      </w:r>
      <w:proofErr w:type="spellEnd"/>
      <w:r w:rsidRPr="00A608B9">
        <w:rPr>
          <w:rFonts w:ascii="Arial" w:hAnsi="Arial" w:cs="Arial"/>
          <w:sz w:val="22"/>
          <w:szCs w:val="22"/>
        </w:rPr>
        <w:t xml:space="preserve"> </w:t>
      </w:r>
      <w:proofErr w:type="spellStart"/>
      <w:r w:rsidRPr="00A608B9">
        <w:rPr>
          <w:rFonts w:ascii="Arial" w:hAnsi="Arial" w:cs="Arial"/>
          <w:sz w:val="22"/>
          <w:szCs w:val="22"/>
        </w:rPr>
        <w:t>sehingga</w:t>
      </w:r>
      <w:proofErr w:type="spellEnd"/>
      <w:r w:rsidRPr="00A608B9">
        <w:rPr>
          <w:rFonts w:ascii="Arial" w:hAnsi="Arial" w:cs="Arial"/>
          <w:sz w:val="22"/>
          <w:szCs w:val="22"/>
        </w:rPr>
        <w:t xml:space="preserve"> </w:t>
      </w:r>
      <w:proofErr w:type="spellStart"/>
      <w:r w:rsidRPr="00A608B9">
        <w:rPr>
          <w:rFonts w:ascii="Arial" w:hAnsi="Arial" w:cs="Arial"/>
          <w:sz w:val="22"/>
          <w:szCs w:val="22"/>
        </w:rPr>
        <w:t>jika</w:t>
      </w:r>
      <w:proofErr w:type="spellEnd"/>
      <w:r w:rsidRPr="00A608B9">
        <w:rPr>
          <w:rFonts w:ascii="Arial" w:hAnsi="Arial" w:cs="Arial"/>
          <w:sz w:val="22"/>
          <w:szCs w:val="22"/>
        </w:rPr>
        <w:t xml:space="preserve"> </w:t>
      </w:r>
      <w:proofErr w:type="spellStart"/>
      <w:r w:rsidRPr="00A608B9">
        <w:rPr>
          <w:rFonts w:ascii="Arial" w:hAnsi="Arial" w:cs="Arial"/>
          <w:sz w:val="22"/>
          <w:szCs w:val="22"/>
        </w:rPr>
        <w:t>diurutkan</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r w:rsidRPr="00A608B9">
        <w:rPr>
          <w:rFonts w:ascii="Arial" w:hAnsi="Arial" w:cs="Arial"/>
          <w:i/>
          <w:iCs/>
          <w:sz w:val="22"/>
          <w:szCs w:val="22"/>
        </w:rPr>
        <w:t>oolong</w:t>
      </w:r>
      <w:r w:rsidRPr="00A608B9">
        <w:rPr>
          <w:rFonts w:ascii="Arial" w:hAnsi="Arial" w:cs="Arial"/>
          <w:sz w:val="22"/>
          <w:szCs w:val="22"/>
        </w:rPr>
        <w:t xml:space="preserve"> </w:t>
      </w:r>
      <w:proofErr w:type="spellStart"/>
      <w:r w:rsidRPr="00A608B9">
        <w:rPr>
          <w:rFonts w:ascii="Arial" w:hAnsi="Arial" w:cs="Arial"/>
          <w:sz w:val="22"/>
          <w:szCs w:val="22"/>
        </w:rPr>
        <w:t>berada</w:t>
      </w:r>
      <w:proofErr w:type="spellEnd"/>
      <w:r w:rsidRPr="00A608B9">
        <w:rPr>
          <w:rFonts w:ascii="Arial" w:hAnsi="Arial" w:cs="Arial"/>
          <w:sz w:val="22"/>
          <w:szCs w:val="22"/>
        </w:rPr>
        <w:t xml:space="preserve"> </w:t>
      </w:r>
      <w:proofErr w:type="spellStart"/>
      <w:r w:rsidRPr="00A608B9">
        <w:rPr>
          <w:rFonts w:ascii="Arial" w:hAnsi="Arial" w:cs="Arial"/>
          <w:sz w:val="22"/>
          <w:szCs w:val="22"/>
        </w:rPr>
        <w:t>diantara</w:t>
      </w:r>
      <w:proofErr w:type="spellEnd"/>
      <w:r w:rsidRPr="00A608B9">
        <w:rPr>
          <w:rFonts w:ascii="Arial" w:hAnsi="Arial" w:cs="Arial"/>
          <w:sz w:val="22"/>
          <w:szCs w:val="22"/>
        </w:rPr>
        <w:t xml:space="preserve">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hijau</w:t>
      </w:r>
      <w:proofErr w:type="spellEnd"/>
      <w:r w:rsidRPr="00A608B9">
        <w:rPr>
          <w:rFonts w:ascii="Arial" w:hAnsi="Arial" w:cs="Arial"/>
          <w:sz w:val="22"/>
          <w:szCs w:val="22"/>
        </w:rPr>
        <w:t xml:space="preserve"> dan </w:t>
      </w:r>
      <w:proofErr w:type="spellStart"/>
      <w:r w:rsidRPr="00A608B9">
        <w:rPr>
          <w:rFonts w:ascii="Arial" w:hAnsi="Arial" w:cs="Arial"/>
          <w:sz w:val="22"/>
          <w:szCs w:val="22"/>
        </w:rPr>
        <w:t>teh</w:t>
      </w:r>
      <w:proofErr w:type="spellEnd"/>
      <w:r w:rsidRPr="00A608B9">
        <w:rPr>
          <w:rFonts w:ascii="Arial" w:hAnsi="Arial" w:cs="Arial"/>
          <w:sz w:val="22"/>
          <w:szCs w:val="22"/>
        </w:rPr>
        <w:t xml:space="preserve"> </w:t>
      </w:r>
      <w:proofErr w:type="spellStart"/>
      <w:r w:rsidRPr="00A608B9">
        <w:rPr>
          <w:rFonts w:ascii="Arial" w:hAnsi="Arial" w:cs="Arial"/>
          <w:sz w:val="22"/>
          <w:szCs w:val="22"/>
        </w:rPr>
        <w:t>hitam</w:t>
      </w:r>
      <w:proofErr w:type="spellEnd"/>
      <w:r w:rsidRPr="00A608B9">
        <w:rPr>
          <w:rFonts w:ascii="Arial" w:hAnsi="Arial" w:cs="Arial"/>
          <w:sz w:val="22"/>
          <w:szCs w:val="22"/>
        </w:rPr>
        <w:t xml:space="preserve">. Dari </w:t>
      </w:r>
      <w:proofErr w:type="spellStart"/>
      <w:r w:rsidRPr="00A608B9">
        <w:rPr>
          <w:rFonts w:ascii="Arial" w:hAnsi="Arial" w:cs="Arial"/>
          <w:sz w:val="22"/>
          <w:szCs w:val="22"/>
        </w:rPr>
        <w:t>hal</w:t>
      </w:r>
      <w:proofErr w:type="spellEnd"/>
      <w:r w:rsidRPr="00A608B9">
        <w:rPr>
          <w:rFonts w:ascii="Arial" w:hAnsi="Arial" w:cs="Arial"/>
          <w:sz w:val="22"/>
          <w:szCs w:val="22"/>
        </w:rPr>
        <w:t xml:space="preserve"> </w:t>
      </w:r>
      <w:proofErr w:type="spellStart"/>
      <w:r w:rsidRPr="00A608B9">
        <w:rPr>
          <w:rFonts w:ascii="Arial" w:hAnsi="Arial" w:cs="Arial"/>
          <w:sz w:val="22"/>
          <w:szCs w:val="22"/>
        </w:rPr>
        <w:t>tersebut</w:t>
      </w:r>
      <w:proofErr w:type="spellEnd"/>
      <w:r w:rsidRPr="00A608B9">
        <w:rPr>
          <w:rFonts w:ascii="Arial" w:hAnsi="Arial" w:cs="Arial"/>
          <w:sz w:val="22"/>
          <w:szCs w:val="22"/>
        </w:rPr>
        <w:t xml:space="preserve"> </w:t>
      </w:r>
      <w:proofErr w:type="spellStart"/>
      <w:r w:rsidRPr="00A608B9">
        <w:rPr>
          <w:rFonts w:ascii="Arial" w:hAnsi="Arial" w:cs="Arial"/>
          <w:sz w:val="22"/>
          <w:szCs w:val="22"/>
        </w:rPr>
        <w:t>dapat</w:t>
      </w:r>
      <w:proofErr w:type="spellEnd"/>
      <w:r w:rsidRPr="00A608B9">
        <w:rPr>
          <w:rFonts w:ascii="Arial" w:hAnsi="Arial" w:cs="Arial"/>
          <w:sz w:val="22"/>
          <w:szCs w:val="22"/>
        </w:rPr>
        <w:t xml:space="preserve"> </w:t>
      </w:r>
      <w:proofErr w:type="spellStart"/>
      <w:r w:rsidRPr="00A608B9">
        <w:rPr>
          <w:rFonts w:ascii="Arial" w:hAnsi="Arial" w:cs="Arial"/>
          <w:sz w:val="22"/>
          <w:szCs w:val="22"/>
        </w:rPr>
        <w:t>dilihat</w:t>
      </w:r>
      <w:proofErr w:type="spellEnd"/>
      <w:r w:rsidRPr="00A608B9">
        <w:rPr>
          <w:rFonts w:ascii="Arial" w:hAnsi="Arial" w:cs="Arial"/>
          <w:sz w:val="22"/>
          <w:szCs w:val="22"/>
        </w:rPr>
        <w:t xml:space="preserve"> </w:t>
      </w:r>
      <w:proofErr w:type="spellStart"/>
      <w:r w:rsidRPr="00A608B9">
        <w:rPr>
          <w:rFonts w:ascii="Arial" w:hAnsi="Arial" w:cs="Arial"/>
          <w:sz w:val="22"/>
          <w:szCs w:val="22"/>
        </w:rPr>
        <w:t>jika</w:t>
      </w:r>
      <w:proofErr w:type="spellEnd"/>
      <w:r w:rsidRPr="00A608B9">
        <w:rPr>
          <w:rFonts w:ascii="Arial" w:hAnsi="Arial" w:cs="Arial"/>
          <w:sz w:val="22"/>
          <w:szCs w:val="22"/>
        </w:rPr>
        <w:t xml:space="preserve"> </w:t>
      </w:r>
      <w:proofErr w:type="spellStart"/>
      <w:r w:rsidRPr="00A608B9">
        <w:rPr>
          <w:rFonts w:ascii="Arial" w:hAnsi="Arial" w:cs="Arial"/>
          <w:sz w:val="22"/>
          <w:szCs w:val="22"/>
        </w:rPr>
        <w:t>tingginya</w:t>
      </w:r>
      <w:proofErr w:type="spellEnd"/>
      <w:r w:rsidRPr="00A608B9">
        <w:rPr>
          <w:rFonts w:ascii="Arial" w:hAnsi="Arial" w:cs="Arial"/>
          <w:sz w:val="22"/>
          <w:szCs w:val="22"/>
        </w:rPr>
        <w:t xml:space="preserve"> </w:t>
      </w:r>
      <w:proofErr w:type="spellStart"/>
      <w:r w:rsidRPr="00A608B9">
        <w:rPr>
          <w:rFonts w:ascii="Arial" w:hAnsi="Arial" w:cs="Arial"/>
          <w:sz w:val="22"/>
          <w:szCs w:val="22"/>
        </w:rPr>
        <w:t>kadar</w:t>
      </w:r>
      <w:proofErr w:type="spellEnd"/>
      <w:r w:rsidRPr="00A608B9">
        <w:rPr>
          <w:rFonts w:ascii="Arial" w:hAnsi="Arial" w:cs="Arial"/>
          <w:sz w:val="22"/>
          <w:szCs w:val="22"/>
        </w:rPr>
        <w:t xml:space="preserve"> </w:t>
      </w:r>
      <w:proofErr w:type="spellStart"/>
      <w:r w:rsidRPr="00A608B9">
        <w:rPr>
          <w:rFonts w:ascii="Arial" w:hAnsi="Arial" w:cs="Arial"/>
          <w:sz w:val="22"/>
          <w:szCs w:val="22"/>
        </w:rPr>
        <w:t>fenol</w:t>
      </w:r>
      <w:proofErr w:type="spellEnd"/>
      <w:r w:rsidRPr="00A608B9">
        <w:rPr>
          <w:rFonts w:ascii="Arial" w:hAnsi="Arial" w:cs="Arial"/>
          <w:sz w:val="22"/>
          <w:szCs w:val="22"/>
        </w:rPr>
        <w:t xml:space="preserve"> dan flavonoid yang </w:t>
      </w:r>
      <w:proofErr w:type="spellStart"/>
      <w:r w:rsidR="000B7470" w:rsidRPr="00A608B9">
        <w:rPr>
          <w:rFonts w:ascii="Arial" w:hAnsi="Arial" w:cs="Arial"/>
          <w:sz w:val="22"/>
          <w:szCs w:val="22"/>
        </w:rPr>
        <w:t>memiliki</w:t>
      </w:r>
      <w:proofErr w:type="spellEnd"/>
      <w:r w:rsidRPr="00A608B9">
        <w:rPr>
          <w:rFonts w:ascii="Arial" w:hAnsi="Arial" w:cs="Arial"/>
          <w:sz w:val="22"/>
          <w:szCs w:val="22"/>
        </w:rPr>
        <w:t xml:space="preserve"> </w:t>
      </w:r>
      <w:proofErr w:type="spellStart"/>
      <w:r w:rsidRPr="00A608B9">
        <w:rPr>
          <w:rFonts w:ascii="Arial" w:hAnsi="Arial" w:cs="Arial"/>
          <w:sz w:val="22"/>
          <w:szCs w:val="22"/>
        </w:rPr>
        <w:t>aktivitas</w:t>
      </w:r>
      <w:proofErr w:type="spellEnd"/>
      <w:r w:rsidRPr="00A608B9">
        <w:rPr>
          <w:rFonts w:ascii="Arial" w:hAnsi="Arial" w:cs="Arial"/>
          <w:sz w:val="22"/>
          <w:szCs w:val="22"/>
        </w:rPr>
        <w:t xml:space="preserve"> </w:t>
      </w:r>
      <w:proofErr w:type="spellStart"/>
      <w:r w:rsidRPr="00A608B9">
        <w:rPr>
          <w:rFonts w:ascii="Arial" w:hAnsi="Arial" w:cs="Arial"/>
          <w:sz w:val="22"/>
          <w:szCs w:val="22"/>
        </w:rPr>
        <w:t>antioksidan</w:t>
      </w:r>
      <w:proofErr w:type="spellEnd"/>
      <w:r w:rsidRPr="00A608B9">
        <w:rPr>
          <w:rFonts w:ascii="Arial" w:hAnsi="Arial" w:cs="Arial"/>
          <w:sz w:val="22"/>
          <w:szCs w:val="22"/>
        </w:rPr>
        <w:t xml:space="preserve"> </w:t>
      </w:r>
      <w:r w:rsidR="00E311BB" w:rsidRPr="00A608B9">
        <w:rPr>
          <w:rFonts w:ascii="Arial" w:hAnsi="Arial" w:cs="Arial"/>
          <w:sz w:val="22"/>
          <w:szCs w:val="22"/>
        </w:rPr>
        <w:t xml:space="preserve">yang </w:t>
      </w:r>
      <w:proofErr w:type="spellStart"/>
      <w:r w:rsidRPr="00A608B9">
        <w:rPr>
          <w:rFonts w:ascii="Arial" w:hAnsi="Arial" w:cs="Arial"/>
          <w:sz w:val="22"/>
          <w:szCs w:val="22"/>
        </w:rPr>
        <w:t>sangat</w:t>
      </w:r>
      <w:proofErr w:type="spellEnd"/>
      <w:r w:rsidRPr="00A608B9">
        <w:rPr>
          <w:rFonts w:ascii="Arial" w:hAnsi="Arial" w:cs="Arial"/>
          <w:sz w:val="22"/>
          <w:szCs w:val="22"/>
        </w:rPr>
        <w:t xml:space="preserve"> </w:t>
      </w:r>
      <w:proofErr w:type="spellStart"/>
      <w:r w:rsidRPr="00A608B9">
        <w:rPr>
          <w:rFonts w:ascii="Arial" w:hAnsi="Arial" w:cs="Arial"/>
          <w:sz w:val="22"/>
          <w:szCs w:val="22"/>
        </w:rPr>
        <w:t>berpengaruh</w:t>
      </w:r>
      <w:proofErr w:type="spellEnd"/>
      <w:r w:rsidRPr="00A608B9">
        <w:rPr>
          <w:rFonts w:ascii="Arial" w:hAnsi="Arial" w:cs="Arial"/>
          <w:sz w:val="22"/>
          <w:szCs w:val="22"/>
        </w:rPr>
        <w:t xml:space="preserve"> pada </w:t>
      </w:r>
      <w:proofErr w:type="spellStart"/>
      <w:r w:rsidRPr="00A608B9">
        <w:rPr>
          <w:rFonts w:ascii="Arial" w:hAnsi="Arial" w:cs="Arial"/>
          <w:sz w:val="22"/>
          <w:szCs w:val="22"/>
        </w:rPr>
        <w:t>penurunan</w:t>
      </w:r>
      <w:proofErr w:type="spellEnd"/>
      <w:r w:rsidRPr="00A608B9">
        <w:rPr>
          <w:rFonts w:ascii="Arial" w:hAnsi="Arial" w:cs="Arial"/>
          <w:sz w:val="22"/>
          <w:szCs w:val="22"/>
        </w:rPr>
        <w:t xml:space="preserve"> </w:t>
      </w:r>
      <w:proofErr w:type="spellStart"/>
      <w:r w:rsidRPr="00A608B9">
        <w:rPr>
          <w:rFonts w:ascii="Arial" w:hAnsi="Arial" w:cs="Arial"/>
          <w:sz w:val="22"/>
          <w:szCs w:val="22"/>
        </w:rPr>
        <w:t>kadar</w:t>
      </w:r>
      <w:proofErr w:type="spellEnd"/>
      <w:r w:rsidRPr="00A608B9">
        <w:rPr>
          <w:rFonts w:ascii="Arial" w:hAnsi="Arial" w:cs="Arial"/>
          <w:sz w:val="22"/>
          <w:szCs w:val="22"/>
        </w:rPr>
        <w:t xml:space="preserve"> MDA </w:t>
      </w:r>
      <w:proofErr w:type="spellStart"/>
      <w:r w:rsidRPr="00A608B9">
        <w:rPr>
          <w:rFonts w:ascii="Arial" w:hAnsi="Arial" w:cs="Arial"/>
          <w:sz w:val="22"/>
          <w:szCs w:val="22"/>
        </w:rPr>
        <w:t>dalam</w:t>
      </w:r>
      <w:proofErr w:type="spellEnd"/>
      <w:r w:rsidRPr="00A608B9">
        <w:rPr>
          <w:rFonts w:ascii="Arial" w:hAnsi="Arial" w:cs="Arial"/>
          <w:sz w:val="22"/>
          <w:szCs w:val="22"/>
        </w:rPr>
        <w:t xml:space="preserve"> </w:t>
      </w:r>
      <w:proofErr w:type="spellStart"/>
      <w:r w:rsidRPr="00A608B9">
        <w:rPr>
          <w:rFonts w:ascii="Arial" w:hAnsi="Arial" w:cs="Arial"/>
          <w:sz w:val="22"/>
          <w:szCs w:val="22"/>
        </w:rPr>
        <w:t>darah</w:t>
      </w:r>
      <w:proofErr w:type="spellEnd"/>
      <w:r w:rsidR="00814DB4" w:rsidRPr="00A608B9">
        <w:rPr>
          <w:rFonts w:ascii="Arial" w:hAnsi="Arial" w:cs="Arial"/>
          <w:sz w:val="22"/>
          <w:szCs w:val="22"/>
        </w:rPr>
        <w:t xml:space="preserve"> dan </w:t>
      </w:r>
      <w:proofErr w:type="spellStart"/>
      <w:r w:rsidR="00814DB4" w:rsidRPr="00A608B9">
        <w:rPr>
          <w:rFonts w:ascii="Arial" w:hAnsi="Arial" w:cs="Arial"/>
          <w:sz w:val="22"/>
          <w:szCs w:val="22"/>
        </w:rPr>
        <w:t>meningkatkan</w:t>
      </w:r>
      <w:proofErr w:type="spellEnd"/>
      <w:r w:rsidR="00814DB4" w:rsidRPr="00A608B9">
        <w:rPr>
          <w:rFonts w:ascii="Arial" w:hAnsi="Arial" w:cs="Arial"/>
          <w:sz w:val="22"/>
          <w:szCs w:val="22"/>
        </w:rPr>
        <w:t xml:space="preserve"> </w:t>
      </w:r>
      <w:proofErr w:type="spellStart"/>
      <w:r w:rsidR="00814DB4" w:rsidRPr="00A608B9">
        <w:rPr>
          <w:rFonts w:ascii="Arial" w:hAnsi="Arial" w:cs="Arial"/>
          <w:sz w:val="22"/>
          <w:szCs w:val="22"/>
        </w:rPr>
        <w:t>aktivitas</w:t>
      </w:r>
      <w:proofErr w:type="spellEnd"/>
      <w:r w:rsidR="00814DB4" w:rsidRPr="00A608B9">
        <w:rPr>
          <w:rFonts w:ascii="Arial" w:hAnsi="Arial" w:cs="Arial"/>
          <w:sz w:val="22"/>
          <w:szCs w:val="22"/>
        </w:rPr>
        <w:t xml:space="preserve"> SOD.</w:t>
      </w:r>
    </w:p>
    <w:p w14:paraId="6E89C9ED" w14:textId="77777777" w:rsidR="00D60057" w:rsidRPr="00E63C23" w:rsidRDefault="00D60057" w:rsidP="0056271D">
      <w:pPr>
        <w:pStyle w:val="ListParagraph"/>
        <w:spacing w:after="0" w:line="360" w:lineRule="auto"/>
        <w:ind w:left="284" w:firstLine="425"/>
        <w:rPr>
          <w:color w:val="auto"/>
          <w:szCs w:val="24"/>
        </w:rPr>
      </w:pPr>
    </w:p>
    <w:p w14:paraId="3714809C" w14:textId="77777777" w:rsidR="00D60057" w:rsidRPr="00A608B9" w:rsidRDefault="00D60057" w:rsidP="00A608B9">
      <w:pPr>
        <w:spacing w:after="0" w:line="360" w:lineRule="auto"/>
        <w:ind w:left="11" w:hanging="11"/>
        <w:rPr>
          <w:rFonts w:ascii="Arial" w:hAnsi="Arial" w:cs="Arial"/>
          <w:b/>
          <w:color w:val="auto"/>
          <w:szCs w:val="24"/>
          <w:lang w:val="en-US"/>
        </w:rPr>
      </w:pPr>
      <w:r w:rsidRPr="00A608B9">
        <w:rPr>
          <w:rFonts w:ascii="Arial" w:hAnsi="Arial" w:cs="Arial"/>
          <w:b/>
          <w:color w:val="auto"/>
          <w:szCs w:val="24"/>
          <w:lang w:val="en-US"/>
        </w:rPr>
        <w:t xml:space="preserve">KESIMPULAN </w:t>
      </w:r>
    </w:p>
    <w:p w14:paraId="37E017E3" w14:textId="080EE3D4" w:rsidR="00D60057" w:rsidRDefault="005C1498" w:rsidP="00A608B9">
      <w:pPr>
        <w:pStyle w:val="ListParagraph"/>
        <w:spacing w:after="0" w:line="360" w:lineRule="auto"/>
        <w:ind w:left="0" w:firstLine="352"/>
        <w:rPr>
          <w:rFonts w:ascii="Arial" w:hAnsi="Arial" w:cs="Arial"/>
          <w:color w:val="auto"/>
          <w:sz w:val="22"/>
          <w:lang w:val="en-US"/>
        </w:rPr>
      </w:pPr>
      <w:bookmarkStart w:id="2" w:name="_Hlk52364678"/>
      <w:proofErr w:type="spellStart"/>
      <w:r w:rsidRPr="00A608B9">
        <w:rPr>
          <w:rFonts w:ascii="Arial" w:hAnsi="Arial" w:cs="Arial"/>
          <w:color w:val="auto"/>
          <w:sz w:val="22"/>
          <w:lang w:val="en-US"/>
        </w:rPr>
        <w:t>Beberapa</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macam</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d</w:t>
      </w:r>
      <w:r w:rsidR="00D60057" w:rsidRPr="00A608B9">
        <w:rPr>
          <w:rFonts w:ascii="Arial" w:hAnsi="Arial" w:cs="Arial"/>
          <w:color w:val="auto"/>
          <w:sz w:val="22"/>
          <w:lang w:val="en-US"/>
        </w:rPr>
        <w:t>aun</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memiliki</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karakteristik</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kimia</w:t>
      </w:r>
      <w:proofErr w:type="spellEnd"/>
      <w:r w:rsidR="00D60057" w:rsidRPr="00A608B9">
        <w:rPr>
          <w:rFonts w:ascii="Arial" w:hAnsi="Arial" w:cs="Arial"/>
          <w:color w:val="auto"/>
          <w:sz w:val="22"/>
          <w:lang w:val="en-US"/>
        </w:rPr>
        <w:t xml:space="preserve"> </w:t>
      </w:r>
      <w:r w:rsidRPr="00A608B9">
        <w:rPr>
          <w:rFonts w:ascii="Arial" w:hAnsi="Arial" w:cs="Arial"/>
          <w:color w:val="auto"/>
          <w:sz w:val="22"/>
          <w:lang w:val="en-US"/>
        </w:rPr>
        <w:t xml:space="preserve">yang </w:t>
      </w:r>
      <w:proofErr w:type="spellStart"/>
      <w:r w:rsidRPr="00A608B9">
        <w:rPr>
          <w:rFonts w:ascii="Arial" w:hAnsi="Arial" w:cs="Arial"/>
          <w:color w:val="auto"/>
          <w:sz w:val="22"/>
          <w:lang w:val="en-US"/>
        </w:rPr>
        <w:t>berbeda</w:t>
      </w:r>
      <w:proofErr w:type="spellEnd"/>
      <w:r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utamanya</w:t>
      </w:r>
      <w:proofErr w:type="spellEnd"/>
      <w:r w:rsidR="00D60057" w:rsidRPr="00A608B9">
        <w:rPr>
          <w:rFonts w:ascii="Arial" w:hAnsi="Arial" w:cs="Arial"/>
          <w:color w:val="auto"/>
          <w:sz w:val="22"/>
          <w:lang w:val="en-US"/>
        </w:rPr>
        <w:t xml:space="preserve"> pada </w:t>
      </w:r>
      <w:proofErr w:type="spellStart"/>
      <w:r w:rsidR="00D60057" w:rsidRPr="00A608B9">
        <w:rPr>
          <w:rFonts w:ascii="Arial" w:hAnsi="Arial" w:cs="Arial"/>
          <w:color w:val="auto"/>
          <w:sz w:val="22"/>
          <w:lang w:val="en-US"/>
        </w:rPr>
        <w:t>aktivitas</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antioksidan</w:t>
      </w:r>
      <w:proofErr w:type="spellEnd"/>
      <w:r w:rsidR="00D60057" w:rsidRPr="00A608B9">
        <w:rPr>
          <w:rFonts w:ascii="Arial" w:hAnsi="Arial" w:cs="Arial"/>
          <w:color w:val="auto"/>
          <w:sz w:val="22"/>
          <w:lang w:val="en-US"/>
        </w:rPr>
        <w:t xml:space="preserve"> </w:t>
      </w:r>
      <w:proofErr w:type="spellStart"/>
      <w:r w:rsidRPr="00A608B9">
        <w:rPr>
          <w:rFonts w:ascii="Arial" w:hAnsi="Arial" w:cs="Arial"/>
          <w:color w:val="auto"/>
          <w:sz w:val="22"/>
          <w:lang w:val="en-US"/>
        </w:rPr>
        <w:t>daun</w:t>
      </w:r>
      <w:proofErr w:type="spellEnd"/>
      <w:r w:rsidRPr="00A608B9">
        <w:rPr>
          <w:rFonts w:ascii="Arial" w:hAnsi="Arial" w:cs="Arial"/>
          <w:color w:val="auto"/>
          <w:sz w:val="22"/>
          <w:lang w:val="en-US"/>
        </w:rPr>
        <w:t xml:space="preserve"> pada </w:t>
      </w:r>
      <w:proofErr w:type="spellStart"/>
      <w:r w:rsidRPr="00A608B9">
        <w:rPr>
          <w:rFonts w:ascii="Arial" w:hAnsi="Arial" w:cs="Arial"/>
          <w:color w:val="auto"/>
          <w:sz w:val="22"/>
          <w:lang w:val="en-US"/>
        </w:rPr>
        <w:t>beberapa</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komoditas</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tersebut</w:t>
      </w:r>
      <w:proofErr w:type="spellEnd"/>
      <w:r w:rsidRPr="00A608B9">
        <w:rPr>
          <w:rFonts w:ascii="Arial" w:hAnsi="Arial" w:cs="Arial"/>
          <w:color w:val="auto"/>
          <w:sz w:val="22"/>
          <w:lang w:val="en-US"/>
        </w:rPr>
        <w:t xml:space="preserve"> </w:t>
      </w:r>
      <w:r w:rsidR="00D60057" w:rsidRPr="00A608B9">
        <w:rPr>
          <w:rFonts w:ascii="Arial" w:hAnsi="Arial" w:cs="Arial"/>
          <w:color w:val="auto"/>
          <w:sz w:val="22"/>
          <w:lang w:val="en-US"/>
        </w:rPr>
        <w:t xml:space="preserve">yang </w:t>
      </w:r>
      <w:proofErr w:type="spellStart"/>
      <w:r w:rsidR="00D60057" w:rsidRPr="00A608B9">
        <w:rPr>
          <w:rFonts w:ascii="Arial" w:hAnsi="Arial" w:cs="Arial"/>
          <w:color w:val="auto"/>
          <w:sz w:val="22"/>
          <w:lang w:val="en-US"/>
        </w:rPr>
        <w:t>cukup</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tinggi</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karena</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memiliki</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kadar</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fenol</w:t>
      </w:r>
      <w:proofErr w:type="spellEnd"/>
      <w:r w:rsidR="00D60057" w:rsidRPr="00A608B9">
        <w:rPr>
          <w:rFonts w:ascii="Arial" w:hAnsi="Arial" w:cs="Arial"/>
          <w:color w:val="auto"/>
          <w:sz w:val="22"/>
          <w:lang w:val="en-US"/>
        </w:rPr>
        <w:t xml:space="preserve"> dan flavonoid yang </w:t>
      </w:r>
      <w:proofErr w:type="spellStart"/>
      <w:r w:rsidR="00D60057" w:rsidRPr="00A608B9">
        <w:rPr>
          <w:rFonts w:ascii="Arial" w:hAnsi="Arial" w:cs="Arial"/>
          <w:color w:val="auto"/>
          <w:sz w:val="22"/>
          <w:lang w:val="en-US"/>
        </w:rPr>
        <w:t>cukup</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besar</w:t>
      </w:r>
      <w:proofErr w:type="spellEnd"/>
      <w:r w:rsidR="00D60057" w:rsidRPr="00A608B9">
        <w:rPr>
          <w:rFonts w:ascii="Arial" w:hAnsi="Arial" w:cs="Arial"/>
          <w:color w:val="auto"/>
          <w:sz w:val="22"/>
          <w:lang w:val="en-US"/>
        </w:rPr>
        <w:t xml:space="preserve">. Hal </w:t>
      </w:r>
      <w:proofErr w:type="spellStart"/>
      <w:r w:rsidR="00D60057" w:rsidRPr="00A608B9">
        <w:rPr>
          <w:rFonts w:ascii="Arial" w:hAnsi="Arial" w:cs="Arial"/>
          <w:color w:val="auto"/>
          <w:sz w:val="22"/>
          <w:lang w:val="en-US"/>
        </w:rPr>
        <w:t>tersebut</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menunjukkan</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bahwa</w:t>
      </w:r>
      <w:proofErr w:type="spellEnd"/>
      <w:r w:rsidR="00D60057" w:rsidRPr="00A608B9">
        <w:rPr>
          <w:rFonts w:ascii="Arial" w:hAnsi="Arial" w:cs="Arial"/>
          <w:color w:val="auto"/>
          <w:sz w:val="22"/>
          <w:lang w:val="en-US"/>
        </w:rPr>
        <w:t xml:space="preserve"> </w:t>
      </w:r>
      <w:proofErr w:type="spellStart"/>
      <w:r w:rsidRPr="00A608B9">
        <w:rPr>
          <w:rFonts w:ascii="Arial" w:hAnsi="Arial" w:cs="Arial"/>
          <w:color w:val="auto"/>
          <w:sz w:val="22"/>
          <w:lang w:val="en-US"/>
        </w:rPr>
        <w:t>beberapa</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komoditas</w:t>
      </w:r>
      <w:proofErr w:type="spellEnd"/>
      <w:r w:rsidRPr="00A608B9">
        <w:rPr>
          <w:rFonts w:ascii="Arial" w:hAnsi="Arial" w:cs="Arial"/>
          <w:color w:val="auto"/>
          <w:sz w:val="22"/>
          <w:lang w:val="en-US"/>
        </w:rPr>
        <w:t xml:space="preserve"> </w:t>
      </w:r>
      <w:proofErr w:type="spellStart"/>
      <w:r w:rsidRPr="00A608B9">
        <w:rPr>
          <w:rFonts w:ascii="Arial" w:hAnsi="Arial" w:cs="Arial"/>
          <w:color w:val="auto"/>
          <w:sz w:val="22"/>
          <w:lang w:val="en-US"/>
        </w:rPr>
        <w:t>daun</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dapat</w:t>
      </w:r>
      <w:proofErr w:type="spellEnd"/>
      <w:r w:rsidR="00D60057" w:rsidRPr="00A608B9">
        <w:rPr>
          <w:rFonts w:ascii="Arial" w:hAnsi="Arial" w:cs="Arial"/>
          <w:color w:val="auto"/>
          <w:sz w:val="22"/>
          <w:lang w:val="en-US"/>
        </w:rPr>
        <w:t xml:space="preserve"> </w:t>
      </w:r>
      <w:proofErr w:type="spellStart"/>
      <w:r w:rsidR="00715BB9" w:rsidRPr="00A608B9">
        <w:rPr>
          <w:rFonts w:ascii="Arial" w:hAnsi="Arial" w:cs="Arial"/>
          <w:color w:val="auto"/>
          <w:sz w:val="22"/>
          <w:lang w:val="en-US"/>
        </w:rPr>
        <w:t>dimanfaaatkan</w:t>
      </w:r>
      <w:proofErr w:type="spellEnd"/>
      <w:r w:rsidR="00715BB9" w:rsidRPr="00A608B9">
        <w:rPr>
          <w:rFonts w:ascii="Arial" w:hAnsi="Arial" w:cs="Arial"/>
          <w:color w:val="auto"/>
          <w:sz w:val="22"/>
          <w:lang w:val="en-US"/>
        </w:rPr>
        <w:t xml:space="preserve"> </w:t>
      </w:r>
      <w:proofErr w:type="spellStart"/>
      <w:r w:rsidR="00715BB9" w:rsidRPr="00A608B9">
        <w:rPr>
          <w:rFonts w:ascii="Arial" w:hAnsi="Arial" w:cs="Arial"/>
          <w:color w:val="auto"/>
          <w:sz w:val="22"/>
          <w:lang w:val="en-US"/>
        </w:rPr>
        <w:t>sebagai</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minuman</w:t>
      </w:r>
      <w:proofErr w:type="spellEnd"/>
      <w:r w:rsidR="00D60057" w:rsidRPr="00A608B9">
        <w:rPr>
          <w:rFonts w:ascii="Arial" w:hAnsi="Arial" w:cs="Arial"/>
          <w:color w:val="auto"/>
          <w:sz w:val="22"/>
          <w:lang w:val="en-US"/>
        </w:rPr>
        <w:t xml:space="preserve"> </w:t>
      </w:r>
      <w:proofErr w:type="spellStart"/>
      <w:r w:rsidR="00715BB9" w:rsidRPr="00A608B9">
        <w:rPr>
          <w:rFonts w:ascii="Arial" w:hAnsi="Arial" w:cs="Arial"/>
          <w:color w:val="auto"/>
          <w:sz w:val="22"/>
          <w:lang w:val="en-US"/>
        </w:rPr>
        <w:t>seduh</w:t>
      </w:r>
      <w:proofErr w:type="spellEnd"/>
      <w:r w:rsidR="00715BB9" w:rsidRPr="00A608B9">
        <w:rPr>
          <w:rFonts w:ascii="Arial" w:hAnsi="Arial" w:cs="Arial"/>
          <w:color w:val="auto"/>
          <w:sz w:val="22"/>
          <w:lang w:val="en-US"/>
        </w:rPr>
        <w:t xml:space="preserve"> </w:t>
      </w:r>
      <w:proofErr w:type="spellStart"/>
      <w:r w:rsidR="00715BB9" w:rsidRPr="00A608B9">
        <w:rPr>
          <w:rFonts w:ascii="Arial" w:hAnsi="Arial" w:cs="Arial"/>
          <w:color w:val="auto"/>
          <w:sz w:val="22"/>
          <w:lang w:val="en-US"/>
        </w:rPr>
        <w:t>seperti</w:t>
      </w:r>
      <w:proofErr w:type="spellEnd"/>
      <w:r w:rsidR="00715BB9"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teh</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Sehingga</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dengan</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kadar</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lastRenderedPageBreak/>
        <w:t>komponen</w:t>
      </w:r>
      <w:proofErr w:type="spellEnd"/>
      <w:r w:rsidR="00D60057" w:rsidRPr="00A608B9">
        <w:rPr>
          <w:rFonts w:ascii="Arial" w:hAnsi="Arial" w:cs="Arial"/>
          <w:color w:val="auto"/>
          <w:sz w:val="22"/>
          <w:lang w:val="en-US"/>
        </w:rPr>
        <w:t xml:space="preserve"> yang </w:t>
      </w:r>
      <w:proofErr w:type="spellStart"/>
      <w:r w:rsidR="00D60057" w:rsidRPr="00A608B9">
        <w:rPr>
          <w:rFonts w:ascii="Arial" w:hAnsi="Arial" w:cs="Arial"/>
          <w:color w:val="auto"/>
          <w:sz w:val="22"/>
          <w:lang w:val="en-US"/>
        </w:rPr>
        <w:t>terkandung</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tersebut</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sangat</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berpotensi</w:t>
      </w:r>
      <w:proofErr w:type="spellEnd"/>
      <w:r w:rsidR="00D60057" w:rsidRPr="00A608B9">
        <w:rPr>
          <w:rFonts w:ascii="Arial" w:hAnsi="Arial" w:cs="Arial"/>
          <w:color w:val="auto"/>
          <w:sz w:val="22"/>
          <w:lang w:val="en-US"/>
        </w:rPr>
        <w:t xml:space="preserve"> </w:t>
      </w:r>
      <w:proofErr w:type="spellStart"/>
      <w:r w:rsidR="00715BB9" w:rsidRPr="00A608B9">
        <w:rPr>
          <w:rFonts w:ascii="Arial" w:hAnsi="Arial" w:cs="Arial"/>
          <w:color w:val="auto"/>
          <w:sz w:val="22"/>
          <w:lang w:val="en-US"/>
        </w:rPr>
        <w:t>untuk</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menurunkan</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kadar</w:t>
      </w:r>
      <w:proofErr w:type="spellEnd"/>
      <w:r w:rsidR="00D60057" w:rsidRPr="00A608B9">
        <w:rPr>
          <w:rFonts w:ascii="Arial" w:hAnsi="Arial" w:cs="Arial"/>
          <w:color w:val="auto"/>
          <w:sz w:val="22"/>
          <w:lang w:val="en-US"/>
        </w:rPr>
        <w:t xml:space="preserve"> MDA </w:t>
      </w:r>
      <w:proofErr w:type="spellStart"/>
      <w:r w:rsidR="00D60057" w:rsidRPr="00A608B9">
        <w:rPr>
          <w:rFonts w:ascii="Arial" w:hAnsi="Arial" w:cs="Arial"/>
          <w:color w:val="auto"/>
          <w:sz w:val="22"/>
          <w:lang w:val="en-US"/>
        </w:rPr>
        <w:t>dalam</w:t>
      </w:r>
      <w:proofErr w:type="spellEnd"/>
      <w:r w:rsidR="00D60057" w:rsidRPr="00A608B9">
        <w:rPr>
          <w:rFonts w:ascii="Arial" w:hAnsi="Arial" w:cs="Arial"/>
          <w:color w:val="auto"/>
          <w:sz w:val="22"/>
          <w:lang w:val="en-US"/>
        </w:rPr>
        <w:t xml:space="preserve"> </w:t>
      </w:r>
      <w:proofErr w:type="spellStart"/>
      <w:r w:rsidR="00D60057" w:rsidRPr="00A608B9">
        <w:rPr>
          <w:rFonts w:ascii="Arial" w:hAnsi="Arial" w:cs="Arial"/>
          <w:color w:val="auto"/>
          <w:sz w:val="22"/>
          <w:lang w:val="en-US"/>
        </w:rPr>
        <w:t>darah</w:t>
      </w:r>
      <w:proofErr w:type="spellEnd"/>
      <w:r w:rsidR="004520E7" w:rsidRPr="00A608B9">
        <w:rPr>
          <w:rFonts w:ascii="Arial" w:hAnsi="Arial" w:cs="Arial"/>
          <w:color w:val="auto"/>
          <w:sz w:val="22"/>
          <w:lang w:val="en-US"/>
        </w:rPr>
        <w:t xml:space="preserve"> </w:t>
      </w:r>
      <w:bookmarkStart w:id="3" w:name="_Hlk54328108"/>
      <w:r w:rsidR="004520E7" w:rsidRPr="00A608B9">
        <w:rPr>
          <w:rFonts w:ascii="Arial" w:hAnsi="Arial" w:cs="Arial"/>
          <w:color w:val="auto"/>
          <w:sz w:val="22"/>
          <w:lang w:val="en-US"/>
        </w:rPr>
        <w:t xml:space="preserve">dan </w:t>
      </w:r>
      <w:proofErr w:type="spellStart"/>
      <w:r w:rsidR="004520E7" w:rsidRPr="00A608B9">
        <w:rPr>
          <w:rFonts w:ascii="Arial" w:hAnsi="Arial" w:cs="Arial"/>
          <w:color w:val="auto"/>
          <w:sz w:val="22"/>
          <w:lang w:val="en-US"/>
        </w:rPr>
        <w:t>meningkatkan</w:t>
      </w:r>
      <w:proofErr w:type="spellEnd"/>
      <w:r w:rsidR="004520E7" w:rsidRPr="00A608B9">
        <w:rPr>
          <w:rFonts w:ascii="Arial" w:hAnsi="Arial" w:cs="Arial"/>
          <w:color w:val="auto"/>
          <w:sz w:val="22"/>
          <w:lang w:val="en-US"/>
        </w:rPr>
        <w:t xml:space="preserve"> </w:t>
      </w:r>
      <w:proofErr w:type="spellStart"/>
      <w:r w:rsidR="004520E7" w:rsidRPr="00A608B9">
        <w:rPr>
          <w:rFonts w:ascii="Arial" w:hAnsi="Arial" w:cs="Arial"/>
          <w:color w:val="auto"/>
          <w:sz w:val="22"/>
          <w:lang w:val="en-US"/>
        </w:rPr>
        <w:t>aktivitas</w:t>
      </w:r>
      <w:proofErr w:type="spellEnd"/>
      <w:r w:rsidR="004520E7" w:rsidRPr="00A608B9">
        <w:rPr>
          <w:rFonts w:ascii="Arial" w:hAnsi="Arial" w:cs="Arial"/>
          <w:color w:val="auto"/>
          <w:sz w:val="22"/>
          <w:lang w:val="en-US"/>
        </w:rPr>
        <w:t xml:space="preserve"> SOD.</w:t>
      </w:r>
    </w:p>
    <w:p w14:paraId="3E46F8A2" w14:textId="77777777" w:rsidR="00A608B9" w:rsidRPr="00A608B9" w:rsidRDefault="00A608B9" w:rsidP="00A608B9">
      <w:pPr>
        <w:pStyle w:val="ListParagraph"/>
        <w:spacing w:after="0" w:line="360" w:lineRule="auto"/>
        <w:ind w:left="0" w:firstLine="352"/>
        <w:rPr>
          <w:rFonts w:ascii="Arial" w:hAnsi="Arial" w:cs="Arial"/>
          <w:color w:val="auto"/>
          <w:sz w:val="22"/>
          <w:lang w:val="en-US"/>
        </w:rPr>
      </w:pPr>
    </w:p>
    <w:bookmarkEnd w:id="2"/>
    <w:bookmarkEnd w:id="3"/>
    <w:p w14:paraId="65E11AF5" w14:textId="77777777" w:rsidR="00D60057" w:rsidRPr="005251A8" w:rsidRDefault="00D60057" w:rsidP="005251A8">
      <w:pPr>
        <w:pStyle w:val="Heading2"/>
        <w:spacing w:after="0" w:line="360" w:lineRule="auto"/>
        <w:ind w:left="0" w:right="0" w:firstLine="0"/>
        <w:jc w:val="both"/>
        <w:rPr>
          <w:rFonts w:ascii="Arial" w:hAnsi="Arial" w:cs="Arial"/>
          <w:color w:val="auto"/>
          <w:szCs w:val="24"/>
          <w:lang w:val="en-US"/>
        </w:rPr>
      </w:pPr>
      <w:r w:rsidRPr="005251A8">
        <w:rPr>
          <w:rFonts w:ascii="Arial" w:hAnsi="Arial" w:cs="Arial"/>
          <w:color w:val="auto"/>
          <w:szCs w:val="24"/>
        </w:rPr>
        <w:t>DAFTAR PUSTAKA</w:t>
      </w:r>
    </w:p>
    <w:bookmarkStart w:id="4" w:name="_Hlk52355898"/>
    <w:p w14:paraId="09AAEED8" w14:textId="77777777" w:rsidR="006A4A19" w:rsidRPr="005251A8" w:rsidRDefault="00EF1430" w:rsidP="005251A8">
      <w:pPr>
        <w:widowControl w:val="0"/>
        <w:shd w:val="clear" w:color="auto" w:fill="FFFFFF" w:themeFill="background1"/>
        <w:autoSpaceDE w:val="0"/>
        <w:autoSpaceDN w:val="0"/>
        <w:adjustRightInd w:val="0"/>
        <w:spacing w:after="0" w:line="240" w:lineRule="auto"/>
        <w:ind w:left="480" w:hanging="480"/>
        <w:rPr>
          <w:rFonts w:ascii="Arial" w:hAnsi="Arial" w:cs="Arial"/>
          <w:noProof/>
          <w:sz w:val="22"/>
        </w:rPr>
      </w:pPr>
      <w:r w:rsidRPr="005251A8">
        <w:rPr>
          <w:rFonts w:ascii="Arial" w:hAnsi="Arial" w:cs="Arial"/>
          <w:color w:val="auto"/>
          <w:sz w:val="22"/>
          <w:lang w:val="en-US"/>
        </w:rPr>
        <w:fldChar w:fldCharType="begin" w:fldLock="1"/>
      </w:r>
      <w:r w:rsidRPr="005251A8">
        <w:rPr>
          <w:rFonts w:ascii="Arial" w:hAnsi="Arial" w:cs="Arial"/>
          <w:color w:val="auto"/>
          <w:sz w:val="22"/>
          <w:lang w:val="en-US"/>
        </w:rPr>
        <w:instrText xml:space="preserve">ADDIN Mendeley Bibliography CSL_BIBLIOGRAPHY </w:instrText>
      </w:r>
      <w:r w:rsidRPr="005251A8">
        <w:rPr>
          <w:rFonts w:ascii="Arial" w:hAnsi="Arial" w:cs="Arial"/>
          <w:color w:val="auto"/>
          <w:sz w:val="22"/>
          <w:lang w:val="en-US"/>
        </w:rPr>
        <w:fldChar w:fldCharType="separate"/>
      </w:r>
      <w:r w:rsidR="006A4A19" w:rsidRPr="005251A8">
        <w:rPr>
          <w:rFonts w:ascii="Arial" w:hAnsi="Arial" w:cs="Arial"/>
          <w:noProof/>
          <w:sz w:val="22"/>
        </w:rPr>
        <w:t xml:space="preserve"> Adelusi, T., Oboh, G., Akinyemi, A. J., &amp; Ajani, R. A. 2014. </w:t>
      </w:r>
      <w:r w:rsidR="006A4A19" w:rsidRPr="005251A8">
        <w:rPr>
          <w:rFonts w:ascii="Arial" w:hAnsi="Arial" w:cs="Arial"/>
          <w:i/>
          <w:iCs/>
          <w:noProof/>
          <w:sz w:val="22"/>
        </w:rPr>
        <w:t xml:space="preserve">Avocado </w:t>
      </w:r>
      <w:r w:rsidR="006A4A19" w:rsidRPr="005251A8">
        <w:rPr>
          <w:rFonts w:ascii="Arial" w:hAnsi="Arial" w:cs="Arial"/>
          <w:i/>
          <w:iCs/>
          <w:noProof/>
          <w:sz w:val="22"/>
          <w:lang w:val="en-US"/>
        </w:rPr>
        <w:t>p</w:t>
      </w:r>
      <w:r w:rsidR="006A4A19" w:rsidRPr="005251A8">
        <w:rPr>
          <w:rFonts w:ascii="Arial" w:hAnsi="Arial" w:cs="Arial"/>
          <w:i/>
          <w:iCs/>
          <w:noProof/>
          <w:sz w:val="22"/>
        </w:rPr>
        <w:t xml:space="preserve">ear </w:t>
      </w:r>
      <w:r w:rsidR="006A4A19" w:rsidRPr="005251A8">
        <w:rPr>
          <w:rFonts w:ascii="Arial" w:hAnsi="Arial" w:cs="Arial"/>
          <w:i/>
          <w:iCs/>
          <w:noProof/>
          <w:sz w:val="22"/>
          <w:lang w:val="en-US"/>
        </w:rPr>
        <w:t>f</w:t>
      </w:r>
      <w:r w:rsidR="006A4A19" w:rsidRPr="005251A8">
        <w:rPr>
          <w:rFonts w:ascii="Arial" w:hAnsi="Arial" w:cs="Arial"/>
          <w:i/>
          <w:iCs/>
          <w:noProof/>
          <w:sz w:val="22"/>
        </w:rPr>
        <w:t xml:space="preserve">ruits and </w:t>
      </w:r>
      <w:r w:rsidR="006A4A19" w:rsidRPr="005251A8">
        <w:rPr>
          <w:rFonts w:ascii="Arial" w:hAnsi="Arial" w:cs="Arial"/>
          <w:i/>
          <w:iCs/>
          <w:noProof/>
          <w:sz w:val="22"/>
          <w:lang w:val="en-US"/>
        </w:rPr>
        <w:t>l</w:t>
      </w:r>
      <w:r w:rsidR="006A4A19" w:rsidRPr="005251A8">
        <w:rPr>
          <w:rFonts w:ascii="Arial" w:hAnsi="Arial" w:cs="Arial"/>
          <w:i/>
          <w:iCs/>
          <w:noProof/>
          <w:sz w:val="22"/>
        </w:rPr>
        <w:t xml:space="preserve">eaves </w:t>
      </w:r>
      <w:r w:rsidR="006A4A19" w:rsidRPr="005251A8">
        <w:rPr>
          <w:rFonts w:ascii="Arial" w:hAnsi="Arial" w:cs="Arial"/>
          <w:i/>
          <w:iCs/>
          <w:noProof/>
          <w:sz w:val="22"/>
          <w:lang w:val="en-US"/>
        </w:rPr>
        <w:t>a</w:t>
      </w:r>
      <w:r w:rsidR="006A4A19" w:rsidRPr="005251A8">
        <w:rPr>
          <w:rFonts w:ascii="Arial" w:hAnsi="Arial" w:cs="Arial"/>
          <w:i/>
          <w:iCs/>
          <w:noProof/>
          <w:sz w:val="22"/>
        </w:rPr>
        <w:t xml:space="preserve">queous </w:t>
      </w:r>
      <w:r w:rsidR="006A4A19" w:rsidRPr="005251A8">
        <w:rPr>
          <w:rFonts w:ascii="Arial" w:hAnsi="Arial" w:cs="Arial"/>
          <w:i/>
          <w:iCs/>
          <w:noProof/>
          <w:sz w:val="22"/>
          <w:lang w:val="en-US"/>
        </w:rPr>
        <w:t>e</w:t>
      </w:r>
      <w:r w:rsidR="006A4A19" w:rsidRPr="005251A8">
        <w:rPr>
          <w:rFonts w:ascii="Arial" w:hAnsi="Arial" w:cs="Arial"/>
          <w:i/>
          <w:iCs/>
          <w:noProof/>
          <w:sz w:val="22"/>
        </w:rPr>
        <w:t xml:space="preserve">xtracts </w:t>
      </w:r>
      <w:r w:rsidR="006A4A19" w:rsidRPr="005251A8">
        <w:rPr>
          <w:rFonts w:ascii="Arial" w:hAnsi="Arial" w:cs="Arial"/>
          <w:i/>
          <w:iCs/>
          <w:noProof/>
          <w:sz w:val="22"/>
          <w:lang w:val="en-US"/>
        </w:rPr>
        <w:t>i</w:t>
      </w:r>
      <w:r w:rsidR="006A4A19" w:rsidRPr="005251A8">
        <w:rPr>
          <w:rFonts w:ascii="Arial" w:hAnsi="Arial" w:cs="Arial"/>
          <w:i/>
          <w:iCs/>
          <w:noProof/>
          <w:sz w:val="22"/>
        </w:rPr>
        <w:t xml:space="preserve">nhibit </w:t>
      </w:r>
      <w:r w:rsidR="006A4A19" w:rsidRPr="005251A8">
        <w:rPr>
          <w:rFonts w:ascii="Arial" w:hAnsi="Arial" w:cs="Arial"/>
          <w:i/>
          <w:iCs/>
          <w:noProof/>
          <w:sz w:val="22"/>
          <w:lang w:val="en-US"/>
        </w:rPr>
        <w:t>a</w:t>
      </w:r>
      <w:r w:rsidR="006A4A19" w:rsidRPr="005251A8">
        <w:rPr>
          <w:rFonts w:ascii="Arial" w:hAnsi="Arial" w:cs="Arial"/>
          <w:i/>
          <w:iCs/>
          <w:noProof/>
          <w:sz w:val="22"/>
        </w:rPr>
        <w:t xml:space="preserve"> -</w:t>
      </w:r>
      <w:r w:rsidR="006A4A19" w:rsidRPr="005251A8">
        <w:rPr>
          <w:rFonts w:ascii="Arial" w:hAnsi="Arial" w:cs="Arial"/>
          <w:i/>
          <w:iCs/>
          <w:noProof/>
          <w:sz w:val="22"/>
          <w:lang w:val="en-US"/>
        </w:rPr>
        <w:t>a</w:t>
      </w:r>
      <w:r w:rsidR="006A4A19" w:rsidRPr="005251A8">
        <w:rPr>
          <w:rFonts w:ascii="Arial" w:hAnsi="Arial" w:cs="Arial"/>
          <w:i/>
          <w:iCs/>
          <w:noProof/>
          <w:sz w:val="22"/>
        </w:rPr>
        <w:t xml:space="preserve">mylase , </w:t>
      </w:r>
      <w:r w:rsidR="006A4A19" w:rsidRPr="005251A8">
        <w:rPr>
          <w:rFonts w:ascii="Arial" w:hAnsi="Arial" w:cs="Arial"/>
          <w:i/>
          <w:iCs/>
          <w:noProof/>
          <w:sz w:val="22"/>
          <w:lang w:val="en-US"/>
        </w:rPr>
        <w:t>a</w:t>
      </w:r>
      <w:r w:rsidR="006A4A19" w:rsidRPr="005251A8">
        <w:rPr>
          <w:rFonts w:ascii="Arial" w:hAnsi="Arial" w:cs="Arial"/>
          <w:i/>
          <w:iCs/>
          <w:noProof/>
          <w:sz w:val="22"/>
        </w:rPr>
        <w:t xml:space="preserve"> -</w:t>
      </w:r>
      <w:r w:rsidR="006A4A19" w:rsidRPr="005251A8">
        <w:rPr>
          <w:rFonts w:ascii="Arial" w:hAnsi="Arial" w:cs="Arial"/>
          <w:i/>
          <w:iCs/>
          <w:noProof/>
          <w:sz w:val="22"/>
          <w:lang w:val="en-US"/>
        </w:rPr>
        <w:t>g</w:t>
      </w:r>
      <w:r w:rsidR="006A4A19" w:rsidRPr="005251A8">
        <w:rPr>
          <w:rFonts w:ascii="Arial" w:hAnsi="Arial" w:cs="Arial"/>
          <w:i/>
          <w:iCs/>
          <w:noProof/>
          <w:sz w:val="22"/>
        </w:rPr>
        <w:t xml:space="preserve">lucosidase and </w:t>
      </w:r>
      <w:r w:rsidR="006A4A19" w:rsidRPr="005251A8">
        <w:rPr>
          <w:rFonts w:ascii="Arial" w:hAnsi="Arial" w:cs="Arial"/>
          <w:i/>
          <w:iCs/>
          <w:noProof/>
          <w:sz w:val="22"/>
          <w:lang w:val="en-US"/>
        </w:rPr>
        <w:t>s</w:t>
      </w:r>
      <w:r w:rsidR="006A4A19" w:rsidRPr="005251A8">
        <w:rPr>
          <w:rFonts w:ascii="Arial" w:hAnsi="Arial" w:cs="Arial"/>
          <w:i/>
          <w:iCs/>
          <w:noProof/>
          <w:sz w:val="22"/>
        </w:rPr>
        <w:t xml:space="preserve">np </w:t>
      </w:r>
      <w:r w:rsidR="006A4A19" w:rsidRPr="005251A8">
        <w:rPr>
          <w:rFonts w:ascii="Arial" w:hAnsi="Arial" w:cs="Arial"/>
          <w:i/>
          <w:iCs/>
          <w:noProof/>
          <w:sz w:val="22"/>
          <w:lang w:val="en-US"/>
        </w:rPr>
        <w:t>i</w:t>
      </w:r>
      <w:r w:rsidR="006A4A19" w:rsidRPr="005251A8">
        <w:rPr>
          <w:rFonts w:ascii="Arial" w:hAnsi="Arial" w:cs="Arial"/>
          <w:i/>
          <w:iCs/>
          <w:noProof/>
          <w:sz w:val="22"/>
        </w:rPr>
        <w:t xml:space="preserve">nduced </w:t>
      </w:r>
      <w:r w:rsidR="006A4A19" w:rsidRPr="005251A8">
        <w:rPr>
          <w:rFonts w:ascii="Arial" w:hAnsi="Arial" w:cs="Arial"/>
          <w:i/>
          <w:iCs/>
          <w:noProof/>
          <w:sz w:val="22"/>
          <w:lang w:val="en-US"/>
        </w:rPr>
        <w:t>l</w:t>
      </w:r>
      <w:r w:rsidR="006A4A19" w:rsidRPr="005251A8">
        <w:rPr>
          <w:rFonts w:ascii="Arial" w:hAnsi="Arial" w:cs="Arial"/>
          <w:i/>
          <w:iCs/>
          <w:noProof/>
          <w:sz w:val="22"/>
        </w:rPr>
        <w:t>ipid .</w:t>
      </w:r>
      <w:r w:rsidR="006A4A19" w:rsidRPr="005251A8">
        <w:rPr>
          <w:rFonts w:ascii="Arial" w:hAnsi="Arial" w:cs="Arial"/>
          <w:i/>
          <w:iCs/>
          <w:noProof/>
          <w:sz w:val="22"/>
          <w:lang w:val="en-US"/>
        </w:rPr>
        <w:t xml:space="preserve"> </w:t>
      </w:r>
      <w:r w:rsidR="006A4A19" w:rsidRPr="005251A8">
        <w:rPr>
          <w:rFonts w:ascii="Arial" w:hAnsi="Arial" w:cs="Arial"/>
          <w:i/>
          <w:iCs/>
          <w:noProof/>
          <w:sz w:val="22"/>
        </w:rPr>
        <w:t>3</w:t>
      </w:r>
      <w:r w:rsidR="006A4A19" w:rsidRPr="005251A8">
        <w:rPr>
          <w:rFonts w:ascii="Arial" w:hAnsi="Arial" w:cs="Arial"/>
          <w:noProof/>
          <w:sz w:val="22"/>
        </w:rPr>
        <w:t>(July), 21–34.</w:t>
      </w:r>
    </w:p>
    <w:p w14:paraId="7D999C65" w14:textId="6094523C"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Alhamdi</w:t>
      </w:r>
      <w:r w:rsidRPr="005251A8">
        <w:rPr>
          <w:rFonts w:ascii="Arial" w:hAnsi="Arial" w:cs="Arial"/>
          <w:noProof/>
          <w:sz w:val="22"/>
        </w:rPr>
        <w:t xml:space="preserve">, H., </w:t>
      </w:r>
      <w:r w:rsidRPr="005251A8">
        <w:rPr>
          <w:rFonts w:ascii="Arial" w:hAnsi="Arial" w:cs="Arial"/>
          <w:noProof/>
          <w:sz w:val="22"/>
          <w:lang w:val="en-US"/>
        </w:rPr>
        <w:t>Boadi</w:t>
      </w:r>
      <w:r w:rsidRPr="005251A8">
        <w:rPr>
          <w:rFonts w:ascii="Arial" w:hAnsi="Arial" w:cs="Arial"/>
          <w:noProof/>
          <w:sz w:val="22"/>
        </w:rPr>
        <w:t xml:space="preserve">, W., </w:t>
      </w:r>
      <w:r w:rsidRPr="005251A8">
        <w:rPr>
          <w:rFonts w:ascii="Arial" w:hAnsi="Arial" w:cs="Arial"/>
          <w:noProof/>
          <w:sz w:val="22"/>
          <w:lang w:val="en-US"/>
        </w:rPr>
        <w:t>Tiriveedhi</w:t>
      </w:r>
      <w:r w:rsidRPr="005251A8">
        <w:rPr>
          <w:rFonts w:ascii="Arial" w:hAnsi="Arial" w:cs="Arial"/>
          <w:noProof/>
          <w:sz w:val="22"/>
        </w:rPr>
        <w:t xml:space="preserve">, V., </w:t>
      </w:r>
      <w:r w:rsidRPr="005251A8">
        <w:rPr>
          <w:rFonts w:ascii="Arial" w:hAnsi="Arial" w:cs="Arial"/>
          <w:noProof/>
          <w:sz w:val="22"/>
          <w:lang w:val="en-US"/>
        </w:rPr>
        <w:t>Garcia</w:t>
      </w:r>
      <w:r w:rsidRPr="005251A8">
        <w:rPr>
          <w:rFonts w:ascii="Arial" w:hAnsi="Arial" w:cs="Arial"/>
          <w:noProof/>
          <w:sz w:val="22"/>
        </w:rPr>
        <w:t xml:space="preserve">, a., </w:t>
      </w:r>
      <w:r w:rsidRPr="005251A8">
        <w:rPr>
          <w:rFonts w:ascii="Arial" w:hAnsi="Arial" w:cs="Arial"/>
          <w:noProof/>
          <w:sz w:val="22"/>
          <w:lang w:val="en-US"/>
        </w:rPr>
        <w:t>Driggins</w:t>
      </w:r>
      <w:r w:rsidRPr="005251A8">
        <w:rPr>
          <w:rFonts w:ascii="Arial" w:hAnsi="Arial" w:cs="Arial"/>
          <w:noProof/>
          <w:sz w:val="22"/>
        </w:rPr>
        <w:t xml:space="preserve">, S. N., </w:t>
      </w:r>
      <w:r w:rsidRPr="005251A8">
        <w:rPr>
          <w:rFonts w:ascii="Arial" w:hAnsi="Arial" w:cs="Arial"/>
          <w:noProof/>
          <w:sz w:val="22"/>
          <w:lang w:val="en-US"/>
        </w:rPr>
        <w:t xml:space="preserve">&amp; </w:t>
      </w:r>
      <w:r w:rsidRPr="005251A8">
        <w:rPr>
          <w:rFonts w:ascii="Arial" w:hAnsi="Arial" w:cs="Arial"/>
          <w:noProof/>
          <w:sz w:val="22"/>
        </w:rPr>
        <w:t>E, Lewis M.</w:t>
      </w:r>
      <w:r w:rsidRPr="005251A8">
        <w:rPr>
          <w:rFonts w:ascii="Arial" w:hAnsi="Arial" w:cs="Arial"/>
          <w:noProof/>
          <w:sz w:val="22"/>
          <w:lang w:val="en-US"/>
        </w:rPr>
        <w:t xml:space="preserve"> </w:t>
      </w:r>
      <w:r w:rsidRPr="005251A8">
        <w:rPr>
          <w:rFonts w:ascii="Arial" w:hAnsi="Arial" w:cs="Arial"/>
          <w:noProof/>
          <w:sz w:val="22"/>
        </w:rPr>
        <w:t xml:space="preserve">2019. </w:t>
      </w:r>
      <w:r w:rsidRPr="005251A8">
        <w:rPr>
          <w:rFonts w:ascii="Arial" w:hAnsi="Arial" w:cs="Arial"/>
          <w:noProof/>
          <w:sz w:val="22"/>
          <w:lang w:val="en-US"/>
        </w:rPr>
        <w:t xml:space="preserve">Investigating the anti-tumor potential of </w:t>
      </w:r>
      <w:r w:rsidRPr="005251A8">
        <w:rPr>
          <w:rFonts w:ascii="Arial" w:hAnsi="Arial" w:cs="Arial"/>
          <w:i/>
          <w:iCs/>
          <w:noProof/>
          <w:sz w:val="22"/>
          <w:lang w:val="en-US"/>
        </w:rPr>
        <w:t xml:space="preserve">Psidiumguajava </w:t>
      </w:r>
      <w:r w:rsidRPr="005251A8">
        <w:rPr>
          <w:rFonts w:ascii="Arial" w:hAnsi="Arial" w:cs="Arial"/>
          <w:noProof/>
          <w:sz w:val="22"/>
          <w:lang w:val="en-US"/>
        </w:rPr>
        <w:t xml:space="preserve">extracts on PC-3, A549, and BT-549. Department of Biological Sciences, Tennessee State University, </w:t>
      </w:r>
      <w:r w:rsidRPr="005251A8">
        <w:rPr>
          <w:rFonts w:ascii="Arial" w:hAnsi="Arial" w:cs="Arial"/>
          <w:i/>
          <w:iCs/>
          <w:noProof/>
          <w:sz w:val="22"/>
          <w:lang w:val="en-US"/>
        </w:rPr>
        <w:t xml:space="preserve">MOJ Cell Sci Rep. </w:t>
      </w:r>
      <w:r w:rsidRPr="005251A8">
        <w:rPr>
          <w:rFonts w:ascii="Arial" w:hAnsi="Arial" w:cs="Arial"/>
          <w:noProof/>
          <w:sz w:val="22"/>
          <w:lang w:val="en-US"/>
        </w:rPr>
        <w:t>2019;6(1):10‒15.</w:t>
      </w:r>
    </w:p>
    <w:p w14:paraId="3523B737" w14:textId="1B35D59C" w:rsidR="00036776" w:rsidRPr="005251A8" w:rsidRDefault="00036776"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Anggraini, Tuty. 2017. Proses dan Manfaat Teh. Padang: CV. Rumahkayu Pustaka Utama.</w:t>
      </w:r>
    </w:p>
    <w:p w14:paraId="37BFAFBE" w14:textId="7BB04A94" w:rsidR="000A7564" w:rsidRPr="005251A8" w:rsidRDefault="000A7564"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lang w:val="en-US"/>
        </w:rPr>
        <w:fldChar w:fldCharType="begin" w:fldLock="1"/>
      </w:r>
      <w:r w:rsidRPr="005251A8">
        <w:rPr>
          <w:rFonts w:ascii="Arial" w:hAnsi="Arial" w:cs="Arial"/>
          <w:noProof/>
          <w:sz w:val="22"/>
          <w:lang w:val="en-US"/>
        </w:rPr>
        <w:instrText xml:space="preserve">ADDIN Mendeley Bibliography CSL_BIBLIOGRAPHY </w:instrText>
      </w:r>
      <w:r w:rsidRPr="005251A8">
        <w:rPr>
          <w:rFonts w:ascii="Arial" w:hAnsi="Arial" w:cs="Arial"/>
          <w:noProof/>
          <w:sz w:val="22"/>
          <w:lang w:val="en-US"/>
        </w:rPr>
        <w:fldChar w:fldCharType="separate"/>
      </w:r>
      <w:r w:rsidRPr="005251A8">
        <w:rPr>
          <w:rFonts w:ascii="Arial" w:hAnsi="Arial" w:cs="Arial"/>
          <w:noProof/>
          <w:sz w:val="22"/>
          <w:lang w:val="en-US"/>
        </w:rPr>
        <w:t>Atmadja</w:t>
      </w:r>
      <w:r w:rsidRPr="005251A8">
        <w:rPr>
          <w:rFonts w:ascii="Arial" w:hAnsi="Arial" w:cs="Arial"/>
          <w:noProof/>
          <w:sz w:val="22"/>
        </w:rPr>
        <w:t xml:space="preserve">, T. F. A., &amp; Yunianto, A. E. 2019. </w:t>
      </w:r>
      <w:r w:rsidRPr="005251A8">
        <w:rPr>
          <w:rFonts w:ascii="Arial" w:hAnsi="Arial" w:cs="Arial"/>
          <w:noProof/>
          <w:sz w:val="22"/>
          <w:lang w:val="en-US"/>
        </w:rPr>
        <w:t xml:space="preserve">Formulasi Minuman Fungsional Teh Meniran </w:t>
      </w:r>
      <w:r w:rsidRPr="005251A8">
        <w:rPr>
          <w:rFonts w:ascii="Arial" w:hAnsi="Arial" w:cs="Arial"/>
          <w:noProof/>
          <w:sz w:val="22"/>
        </w:rPr>
        <w:t>(</w:t>
      </w:r>
      <w:r w:rsidRPr="005251A8">
        <w:rPr>
          <w:rFonts w:ascii="Arial" w:hAnsi="Arial" w:cs="Arial"/>
          <w:i/>
          <w:iCs/>
          <w:noProof/>
          <w:sz w:val="22"/>
        </w:rPr>
        <w:t>Phyllanthus niruri</w:t>
      </w:r>
      <w:r w:rsidRPr="005251A8">
        <w:rPr>
          <w:rFonts w:ascii="Arial" w:hAnsi="Arial" w:cs="Arial"/>
          <w:noProof/>
          <w:sz w:val="22"/>
        </w:rPr>
        <w:t>)</w:t>
      </w:r>
      <w:r w:rsidRPr="005251A8">
        <w:rPr>
          <w:rFonts w:ascii="Arial" w:hAnsi="Arial" w:cs="Arial"/>
          <w:noProof/>
          <w:sz w:val="22"/>
          <w:lang w:val="en-US"/>
        </w:rPr>
        <w:t xml:space="preserve"> </w:t>
      </w:r>
      <w:r w:rsidRPr="005251A8">
        <w:rPr>
          <w:rFonts w:ascii="Arial" w:hAnsi="Arial" w:cs="Arial"/>
          <w:noProof/>
          <w:sz w:val="22"/>
        </w:rPr>
        <w:t xml:space="preserve">Tinggi Antioksidan. </w:t>
      </w:r>
      <w:r w:rsidRPr="005251A8">
        <w:rPr>
          <w:rFonts w:ascii="Arial" w:hAnsi="Arial" w:cs="Arial"/>
          <w:i/>
          <w:iCs/>
          <w:noProof/>
          <w:sz w:val="22"/>
        </w:rPr>
        <w:t>Jurnal Action : Aceh Nutrition Journal</w:t>
      </w:r>
      <w:r w:rsidRPr="005251A8">
        <w:rPr>
          <w:rFonts w:ascii="Arial" w:hAnsi="Arial" w:cs="Arial"/>
          <w:noProof/>
          <w:sz w:val="22"/>
        </w:rPr>
        <w:t xml:space="preserve">, </w:t>
      </w:r>
      <w:r w:rsidRPr="005251A8">
        <w:rPr>
          <w:rFonts w:ascii="Arial" w:hAnsi="Arial" w:cs="Arial"/>
          <w:i/>
          <w:iCs/>
          <w:noProof/>
          <w:sz w:val="22"/>
        </w:rPr>
        <w:t>4</w:t>
      </w:r>
      <w:r w:rsidRPr="005251A8">
        <w:rPr>
          <w:rFonts w:ascii="Arial" w:hAnsi="Arial" w:cs="Arial"/>
          <w:noProof/>
          <w:sz w:val="22"/>
        </w:rPr>
        <w:t>(4), 142–148.</w:t>
      </w:r>
    </w:p>
    <w:p w14:paraId="0D62E01C" w14:textId="03C25EE8" w:rsidR="006A4A19" w:rsidRPr="005251A8" w:rsidRDefault="000A7564" w:rsidP="005251A8">
      <w:pPr>
        <w:widowControl w:val="0"/>
        <w:shd w:val="clear" w:color="auto" w:fill="FFFFFF" w:themeFill="background1"/>
        <w:autoSpaceDE w:val="0"/>
        <w:autoSpaceDN w:val="0"/>
        <w:adjustRightInd w:val="0"/>
        <w:spacing w:before="240" w:after="0" w:line="240" w:lineRule="auto"/>
        <w:rPr>
          <w:rFonts w:ascii="Arial" w:hAnsi="Arial" w:cs="Arial"/>
          <w:noProof/>
          <w:sz w:val="22"/>
        </w:rPr>
      </w:pPr>
      <w:r w:rsidRPr="005251A8">
        <w:rPr>
          <w:rFonts w:ascii="Arial" w:hAnsi="Arial" w:cs="Arial"/>
          <w:sz w:val="22"/>
        </w:rPr>
        <w:fldChar w:fldCharType="end"/>
      </w:r>
      <w:r w:rsidR="006A4A19" w:rsidRPr="005251A8">
        <w:rPr>
          <w:rFonts w:ascii="Arial" w:hAnsi="Arial" w:cs="Arial"/>
          <w:noProof/>
          <w:sz w:val="22"/>
        </w:rPr>
        <w:t xml:space="preserve">Aziz, A., &amp; Jack, R. 2015. Total phenolic content and antioxidant activity in Nypa Fruticans extracts. </w:t>
      </w:r>
      <w:r w:rsidR="006A4A19" w:rsidRPr="005251A8">
        <w:rPr>
          <w:rFonts w:ascii="Arial" w:hAnsi="Arial" w:cs="Arial"/>
          <w:i/>
          <w:iCs/>
          <w:noProof/>
          <w:sz w:val="22"/>
        </w:rPr>
        <w:t>Journal of Sustainability Science and Management</w:t>
      </w:r>
      <w:r w:rsidR="006A4A19" w:rsidRPr="005251A8">
        <w:rPr>
          <w:rFonts w:ascii="Arial" w:hAnsi="Arial" w:cs="Arial"/>
          <w:noProof/>
          <w:sz w:val="22"/>
        </w:rPr>
        <w:t xml:space="preserve">, </w:t>
      </w:r>
      <w:r w:rsidR="006A4A19" w:rsidRPr="005251A8">
        <w:rPr>
          <w:rFonts w:ascii="Arial" w:hAnsi="Arial" w:cs="Arial"/>
          <w:i/>
          <w:iCs/>
          <w:noProof/>
          <w:sz w:val="22"/>
        </w:rPr>
        <w:t>10</w:t>
      </w:r>
      <w:r w:rsidR="006A4A19" w:rsidRPr="005251A8">
        <w:rPr>
          <w:rFonts w:ascii="Arial" w:hAnsi="Arial" w:cs="Arial"/>
          <w:noProof/>
          <w:sz w:val="22"/>
        </w:rPr>
        <w:t>(1), 87–91.</w:t>
      </w:r>
    </w:p>
    <w:p w14:paraId="253C5A8E"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Babich, H., Schuck, A. G., Weisburg, J. H., &amp; Zuckerbraun, H. L. 2011. Research strategies in the study of the pro-oxidant nature of polyphenol nutraceuticals. </w:t>
      </w:r>
      <w:r w:rsidRPr="005251A8">
        <w:rPr>
          <w:rFonts w:ascii="Arial" w:hAnsi="Arial" w:cs="Arial"/>
          <w:i/>
          <w:iCs/>
          <w:noProof/>
          <w:sz w:val="22"/>
        </w:rPr>
        <w:t>Journal of Toxicology</w:t>
      </w:r>
      <w:r w:rsidRPr="005251A8">
        <w:rPr>
          <w:rFonts w:ascii="Arial" w:hAnsi="Arial" w:cs="Arial"/>
          <w:noProof/>
          <w:sz w:val="22"/>
        </w:rPr>
        <w:t xml:space="preserve">, </w:t>
      </w:r>
      <w:r w:rsidRPr="005251A8">
        <w:rPr>
          <w:rFonts w:ascii="Arial" w:hAnsi="Arial" w:cs="Arial"/>
          <w:i/>
          <w:iCs/>
          <w:noProof/>
          <w:sz w:val="22"/>
        </w:rPr>
        <w:t>2011</w:t>
      </w:r>
      <w:r w:rsidRPr="005251A8">
        <w:rPr>
          <w:rFonts w:ascii="Arial" w:hAnsi="Arial" w:cs="Arial"/>
          <w:noProof/>
          <w:sz w:val="22"/>
        </w:rPr>
        <w:t xml:space="preserve">. </w:t>
      </w:r>
    </w:p>
    <w:p w14:paraId="176ABEE6"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Daud Fajar Mohammad, Sadiyah R. Esti, R. E. 2011. P</w:t>
      </w:r>
      <w:r w:rsidRPr="005251A8">
        <w:rPr>
          <w:rFonts w:ascii="Arial" w:hAnsi="Arial" w:cs="Arial"/>
          <w:noProof/>
          <w:sz w:val="22"/>
          <w:lang w:val="en-US"/>
        </w:rPr>
        <w:t>e</w:t>
      </w:r>
      <w:r w:rsidRPr="005251A8">
        <w:rPr>
          <w:rFonts w:ascii="Arial" w:hAnsi="Arial" w:cs="Arial"/>
          <w:noProof/>
          <w:sz w:val="22"/>
        </w:rPr>
        <w:t xml:space="preserve">ngaruh </w:t>
      </w:r>
      <w:r w:rsidRPr="005251A8">
        <w:rPr>
          <w:rFonts w:ascii="Arial" w:hAnsi="Arial" w:cs="Arial"/>
          <w:noProof/>
          <w:sz w:val="22"/>
          <w:lang w:val="en-US"/>
        </w:rPr>
        <w:t>pe</w:t>
      </w:r>
      <w:r w:rsidRPr="005251A8">
        <w:rPr>
          <w:rFonts w:ascii="Arial" w:hAnsi="Arial" w:cs="Arial"/>
          <w:noProof/>
          <w:sz w:val="22"/>
        </w:rPr>
        <w:t xml:space="preserve">rbedaan </w:t>
      </w:r>
      <w:r w:rsidRPr="005251A8">
        <w:rPr>
          <w:rFonts w:ascii="Arial" w:hAnsi="Arial" w:cs="Arial"/>
          <w:noProof/>
          <w:sz w:val="22"/>
          <w:lang w:val="en-US"/>
        </w:rPr>
        <w:t>me</w:t>
      </w:r>
      <w:r w:rsidRPr="005251A8">
        <w:rPr>
          <w:rFonts w:ascii="Arial" w:hAnsi="Arial" w:cs="Arial"/>
          <w:noProof/>
          <w:sz w:val="22"/>
        </w:rPr>
        <w:t xml:space="preserve">tode </w:t>
      </w:r>
      <w:r w:rsidRPr="005251A8">
        <w:rPr>
          <w:rFonts w:ascii="Arial" w:hAnsi="Arial" w:cs="Arial"/>
          <w:noProof/>
          <w:sz w:val="22"/>
          <w:lang w:val="en-US"/>
        </w:rPr>
        <w:t>ek</w:t>
      </w:r>
      <w:r w:rsidRPr="005251A8">
        <w:rPr>
          <w:rFonts w:ascii="Arial" w:hAnsi="Arial" w:cs="Arial"/>
          <w:noProof/>
          <w:sz w:val="22"/>
        </w:rPr>
        <w:t xml:space="preserve">straksi </w:t>
      </w:r>
      <w:r w:rsidRPr="005251A8">
        <w:rPr>
          <w:rFonts w:ascii="Arial" w:hAnsi="Arial" w:cs="Arial"/>
          <w:noProof/>
          <w:sz w:val="22"/>
          <w:lang w:val="en-US"/>
        </w:rPr>
        <w:t>te</w:t>
      </w:r>
      <w:r w:rsidRPr="005251A8">
        <w:rPr>
          <w:rFonts w:ascii="Arial" w:hAnsi="Arial" w:cs="Arial"/>
          <w:noProof/>
          <w:sz w:val="22"/>
        </w:rPr>
        <w:t xml:space="preserve">rhadap </w:t>
      </w:r>
      <w:r w:rsidRPr="005251A8">
        <w:rPr>
          <w:rFonts w:ascii="Arial" w:hAnsi="Arial" w:cs="Arial"/>
          <w:noProof/>
          <w:sz w:val="22"/>
          <w:lang w:val="en-US"/>
        </w:rPr>
        <w:t>ak</w:t>
      </w:r>
      <w:r w:rsidRPr="005251A8">
        <w:rPr>
          <w:rFonts w:ascii="Arial" w:hAnsi="Arial" w:cs="Arial"/>
          <w:noProof/>
          <w:sz w:val="22"/>
        </w:rPr>
        <w:t>tivitas A</w:t>
      </w:r>
      <w:r w:rsidRPr="005251A8">
        <w:rPr>
          <w:rFonts w:ascii="Arial" w:hAnsi="Arial" w:cs="Arial"/>
          <w:noProof/>
          <w:sz w:val="22"/>
          <w:lang w:val="en-US"/>
        </w:rPr>
        <w:t>n</w:t>
      </w:r>
      <w:r w:rsidRPr="005251A8">
        <w:rPr>
          <w:rFonts w:ascii="Arial" w:hAnsi="Arial" w:cs="Arial"/>
          <w:noProof/>
          <w:sz w:val="22"/>
        </w:rPr>
        <w:t xml:space="preserve">tioksidan </w:t>
      </w:r>
      <w:r w:rsidRPr="005251A8">
        <w:rPr>
          <w:rFonts w:ascii="Arial" w:hAnsi="Arial" w:cs="Arial"/>
          <w:noProof/>
          <w:sz w:val="22"/>
          <w:lang w:val="en-US"/>
        </w:rPr>
        <w:t>ek</w:t>
      </w:r>
      <w:r w:rsidRPr="005251A8">
        <w:rPr>
          <w:rFonts w:ascii="Arial" w:hAnsi="Arial" w:cs="Arial"/>
          <w:noProof/>
          <w:sz w:val="22"/>
        </w:rPr>
        <w:t xml:space="preserve">strak </w:t>
      </w:r>
      <w:r w:rsidRPr="005251A8">
        <w:rPr>
          <w:rFonts w:ascii="Arial" w:hAnsi="Arial" w:cs="Arial"/>
          <w:noProof/>
          <w:sz w:val="22"/>
          <w:lang w:val="en-US"/>
        </w:rPr>
        <w:t>et</w:t>
      </w:r>
      <w:r w:rsidRPr="005251A8">
        <w:rPr>
          <w:rFonts w:ascii="Arial" w:hAnsi="Arial" w:cs="Arial"/>
          <w:noProof/>
          <w:sz w:val="22"/>
        </w:rPr>
        <w:t xml:space="preserve">anol </w:t>
      </w:r>
      <w:r w:rsidRPr="005251A8">
        <w:rPr>
          <w:rFonts w:ascii="Arial" w:hAnsi="Arial" w:cs="Arial"/>
          <w:noProof/>
          <w:sz w:val="22"/>
          <w:lang w:val="en-US"/>
        </w:rPr>
        <w:t>da</w:t>
      </w:r>
      <w:r w:rsidRPr="005251A8">
        <w:rPr>
          <w:rFonts w:ascii="Arial" w:hAnsi="Arial" w:cs="Arial"/>
          <w:noProof/>
          <w:sz w:val="22"/>
        </w:rPr>
        <w:t xml:space="preserve">un </w:t>
      </w:r>
      <w:r w:rsidRPr="005251A8">
        <w:rPr>
          <w:rFonts w:ascii="Arial" w:hAnsi="Arial" w:cs="Arial"/>
          <w:noProof/>
          <w:sz w:val="22"/>
          <w:lang w:val="en-US"/>
        </w:rPr>
        <w:t>ja</w:t>
      </w:r>
      <w:r w:rsidRPr="005251A8">
        <w:rPr>
          <w:rFonts w:ascii="Arial" w:hAnsi="Arial" w:cs="Arial"/>
          <w:noProof/>
          <w:sz w:val="22"/>
        </w:rPr>
        <w:t xml:space="preserve">mbu </w:t>
      </w:r>
      <w:r w:rsidRPr="005251A8">
        <w:rPr>
          <w:rFonts w:ascii="Arial" w:hAnsi="Arial" w:cs="Arial"/>
          <w:noProof/>
          <w:sz w:val="22"/>
          <w:lang w:val="en-US"/>
        </w:rPr>
        <w:t>bi</w:t>
      </w:r>
      <w:r w:rsidRPr="005251A8">
        <w:rPr>
          <w:rFonts w:ascii="Arial" w:hAnsi="Arial" w:cs="Arial"/>
          <w:noProof/>
          <w:sz w:val="22"/>
        </w:rPr>
        <w:t xml:space="preserve">ji ( </w:t>
      </w:r>
      <w:r w:rsidRPr="005251A8">
        <w:rPr>
          <w:rFonts w:ascii="Arial" w:hAnsi="Arial" w:cs="Arial"/>
          <w:i/>
          <w:iCs/>
          <w:noProof/>
          <w:sz w:val="22"/>
        </w:rPr>
        <w:t>Psidium Guajava L .</w:t>
      </w:r>
      <w:r w:rsidRPr="005251A8">
        <w:rPr>
          <w:rFonts w:ascii="Arial" w:hAnsi="Arial" w:cs="Arial"/>
          <w:noProof/>
          <w:sz w:val="22"/>
        </w:rPr>
        <w:t xml:space="preserve">) </w:t>
      </w:r>
      <w:r w:rsidRPr="005251A8">
        <w:rPr>
          <w:rFonts w:ascii="Arial" w:hAnsi="Arial" w:cs="Arial"/>
          <w:noProof/>
          <w:sz w:val="22"/>
          <w:lang w:val="en-US"/>
        </w:rPr>
        <w:t>b</w:t>
      </w:r>
      <w:r w:rsidRPr="005251A8">
        <w:rPr>
          <w:rFonts w:ascii="Arial" w:hAnsi="Arial" w:cs="Arial"/>
          <w:noProof/>
          <w:sz w:val="22"/>
        </w:rPr>
        <w:t xml:space="preserve">erdaging </w:t>
      </w:r>
      <w:r w:rsidRPr="005251A8">
        <w:rPr>
          <w:rFonts w:ascii="Arial" w:hAnsi="Arial" w:cs="Arial"/>
          <w:noProof/>
          <w:sz w:val="22"/>
          <w:lang w:val="en-US"/>
        </w:rPr>
        <w:t>b</w:t>
      </w:r>
      <w:r w:rsidRPr="005251A8">
        <w:rPr>
          <w:rFonts w:ascii="Arial" w:hAnsi="Arial" w:cs="Arial"/>
          <w:noProof/>
          <w:sz w:val="22"/>
        </w:rPr>
        <w:t xml:space="preserve">uah </w:t>
      </w:r>
      <w:r w:rsidRPr="005251A8">
        <w:rPr>
          <w:rFonts w:ascii="Arial" w:hAnsi="Arial" w:cs="Arial"/>
          <w:noProof/>
          <w:sz w:val="22"/>
          <w:lang w:val="en-US"/>
        </w:rPr>
        <w:t>p</w:t>
      </w:r>
      <w:r w:rsidRPr="005251A8">
        <w:rPr>
          <w:rFonts w:ascii="Arial" w:hAnsi="Arial" w:cs="Arial"/>
          <w:noProof/>
          <w:sz w:val="22"/>
        </w:rPr>
        <w:t xml:space="preserve">utih. </w:t>
      </w:r>
      <w:r w:rsidRPr="005251A8">
        <w:rPr>
          <w:rFonts w:ascii="Arial" w:hAnsi="Arial" w:cs="Arial"/>
          <w:i/>
          <w:iCs/>
          <w:noProof/>
          <w:sz w:val="22"/>
        </w:rPr>
        <w:t>Prosiding SNaPP2011 Sains, Teknologi, Dan Kesehatan</w:t>
      </w:r>
      <w:r w:rsidRPr="005251A8">
        <w:rPr>
          <w:rFonts w:ascii="Arial" w:hAnsi="Arial" w:cs="Arial"/>
          <w:noProof/>
          <w:sz w:val="22"/>
        </w:rPr>
        <w:t xml:space="preserve">, </w:t>
      </w:r>
      <w:r w:rsidRPr="005251A8">
        <w:rPr>
          <w:rFonts w:ascii="Arial" w:hAnsi="Arial" w:cs="Arial"/>
          <w:i/>
          <w:iCs/>
          <w:noProof/>
          <w:sz w:val="22"/>
        </w:rPr>
        <w:t>2</w:t>
      </w:r>
      <w:r w:rsidRPr="005251A8">
        <w:rPr>
          <w:rFonts w:ascii="Arial" w:hAnsi="Arial" w:cs="Arial"/>
          <w:noProof/>
          <w:sz w:val="22"/>
        </w:rPr>
        <w:t>(2089–3582), 55–62.</w:t>
      </w:r>
    </w:p>
    <w:p w14:paraId="6EC1B069"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Díaz-de-Cerio, E., Gómez-Caravaca, A. M., Verardo, V., Fernández-Gutiérrez, A., &amp; Segura-Carretero, A. 2016. Determination of guava (</w:t>
      </w:r>
      <w:r w:rsidRPr="005251A8">
        <w:rPr>
          <w:rFonts w:ascii="Arial" w:hAnsi="Arial" w:cs="Arial"/>
          <w:i/>
          <w:iCs/>
          <w:noProof/>
          <w:sz w:val="22"/>
        </w:rPr>
        <w:t>Psidium guajava L.</w:t>
      </w:r>
      <w:r w:rsidRPr="005251A8">
        <w:rPr>
          <w:rFonts w:ascii="Arial" w:hAnsi="Arial" w:cs="Arial"/>
          <w:noProof/>
          <w:sz w:val="22"/>
        </w:rPr>
        <w:t xml:space="preserve">) leaf phenolic compounds using HPLC-DAD-QTOF-MS. </w:t>
      </w:r>
      <w:r w:rsidRPr="005251A8">
        <w:rPr>
          <w:rFonts w:ascii="Arial" w:hAnsi="Arial" w:cs="Arial"/>
          <w:i/>
          <w:iCs/>
          <w:noProof/>
          <w:sz w:val="22"/>
        </w:rPr>
        <w:t>Journal of Functional Foods</w:t>
      </w:r>
      <w:r w:rsidRPr="005251A8">
        <w:rPr>
          <w:rFonts w:ascii="Arial" w:hAnsi="Arial" w:cs="Arial"/>
          <w:noProof/>
          <w:sz w:val="22"/>
        </w:rPr>
        <w:t xml:space="preserve">, </w:t>
      </w:r>
      <w:r w:rsidRPr="005251A8">
        <w:rPr>
          <w:rFonts w:ascii="Arial" w:hAnsi="Arial" w:cs="Arial"/>
          <w:i/>
          <w:iCs/>
          <w:noProof/>
          <w:sz w:val="22"/>
        </w:rPr>
        <w:t>22</w:t>
      </w:r>
      <w:r w:rsidRPr="005251A8">
        <w:rPr>
          <w:rFonts w:ascii="Arial" w:hAnsi="Arial" w:cs="Arial"/>
          <w:noProof/>
          <w:sz w:val="22"/>
        </w:rPr>
        <w:t xml:space="preserve">, 376–388. </w:t>
      </w:r>
    </w:p>
    <w:p w14:paraId="1799AD40" w14:textId="77777777" w:rsidR="006A4A19" w:rsidRPr="005251A8" w:rsidRDefault="006A4A19" w:rsidP="005251A8">
      <w:pPr>
        <w:shd w:val="clear" w:color="auto" w:fill="FFFFFF" w:themeFill="background1"/>
        <w:spacing w:before="240" w:after="0" w:line="240" w:lineRule="auto"/>
        <w:ind w:left="426" w:hanging="426"/>
        <w:rPr>
          <w:rFonts w:ascii="Arial" w:hAnsi="Arial" w:cs="Arial"/>
          <w:color w:val="auto"/>
          <w:sz w:val="22"/>
        </w:rPr>
      </w:pPr>
      <w:r w:rsidRPr="005251A8">
        <w:rPr>
          <w:rFonts w:ascii="Arial" w:hAnsi="Arial" w:cs="Arial"/>
          <w:color w:val="auto"/>
          <w:sz w:val="22"/>
        </w:rPr>
        <w:t>Dumanauw</w:t>
      </w:r>
      <w:r w:rsidRPr="005251A8">
        <w:rPr>
          <w:rFonts w:ascii="Arial" w:hAnsi="Arial" w:cs="Arial"/>
          <w:color w:val="auto"/>
          <w:sz w:val="22"/>
          <w:lang w:val="en-US"/>
        </w:rPr>
        <w:t>,</w:t>
      </w:r>
      <w:r w:rsidRPr="005251A8">
        <w:rPr>
          <w:rFonts w:ascii="Arial" w:hAnsi="Arial" w:cs="Arial"/>
          <w:color w:val="auto"/>
          <w:sz w:val="22"/>
        </w:rPr>
        <w:t xml:space="preserve"> Jovie M., Elisabeth N.B., </w:t>
      </w:r>
      <w:r w:rsidRPr="005251A8">
        <w:rPr>
          <w:rFonts w:ascii="Arial" w:hAnsi="Arial" w:cs="Arial"/>
          <w:color w:val="auto"/>
          <w:sz w:val="22"/>
          <w:lang w:val="en-US"/>
        </w:rPr>
        <w:t xml:space="preserve">&amp; </w:t>
      </w:r>
      <w:r w:rsidRPr="005251A8">
        <w:rPr>
          <w:rFonts w:ascii="Arial" w:hAnsi="Arial" w:cs="Arial"/>
          <w:color w:val="auto"/>
          <w:sz w:val="22"/>
        </w:rPr>
        <w:t xml:space="preserve">Roske I.K. 2015. Pengaruh </w:t>
      </w:r>
      <w:r w:rsidRPr="005251A8">
        <w:rPr>
          <w:rFonts w:ascii="Arial" w:hAnsi="Arial" w:cs="Arial"/>
          <w:color w:val="auto"/>
          <w:sz w:val="22"/>
          <w:lang w:val="en-US"/>
        </w:rPr>
        <w:t>p</w:t>
      </w:r>
      <w:r w:rsidRPr="005251A8">
        <w:rPr>
          <w:rFonts w:ascii="Arial" w:hAnsi="Arial" w:cs="Arial"/>
          <w:color w:val="auto"/>
          <w:sz w:val="22"/>
        </w:rPr>
        <w:t xml:space="preserve">emberian </w:t>
      </w:r>
      <w:r w:rsidRPr="005251A8">
        <w:rPr>
          <w:rFonts w:ascii="Arial" w:hAnsi="Arial" w:cs="Arial"/>
          <w:color w:val="auto"/>
          <w:sz w:val="22"/>
          <w:lang w:val="en-US"/>
        </w:rPr>
        <w:t>s</w:t>
      </w:r>
      <w:r w:rsidRPr="005251A8">
        <w:rPr>
          <w:rFonts w:ascii="Arial" w:hAnsi="Arial" w:cs="Arial"/>
          <w:color w:val="auto"/>
          <w:sz w:val="22"/>
        </w:rPr>
        <w:t xml:space="preserve">eduhan </w:t>
      </w:r>
      <w:r w:rsidRPr="005251A8">
        <w:rPr>
          <w:rFonts w:ascii="Arial" w:hAnsi="Arial" w:cs="Arial"/>
          <w:color w:val="auto"/>
          <w:sz w:val="22"/>
          <w:lang w:val="en-US"/>
        </w:rPr>
        <w:t>t</w:t>
      </w:r>
      <w:r w:rsidRPr="005251A8">
        <w:rPr>
          <w:rFonts w:ascii="Arial" w:hAnsi="Arial" w:cs="Arial"/>
          <w:color w:val="auto"/>
          <w:sz w:val="22"/>
        </w:rPr>
        <w:t xml:space="preserve">eh </w:t>
      </w:r>
      <w:r w:rsidRPr="005251A8">
        <w:rPr>
          <w:rFonts w:ascii="Arial" w:hAnsi="Arial" w:cs="Arial"/>
          <w:color w:val="auto"/>
          <w:sz w:val="22"/>
          <w:lang w:val="en-US"/>
        </w:rPr>
        <w:t>h</w:t>
      </w:r>
      <w:r w:rsidRPr="005251A8">
        <w:rPr>
          <w:rFonts w:ascii="Arial" w:hAnsi="Arial" w:cs="Arial"/>
          <w:color w:val="auto"/>
          <w:sz w:val="22"/>
        </w:rPr>
        <w:t xml:space="preserve">ijau dan </w:t>
      </w:r>
      <w:r w:rsidRPr="005251A8">
        <w:rPr>
          <w:rFonts w:ascii="Arial" w:hAnsi="Arial" w:cs="Arial"/>
          <w:color w:val="auto"/>
          <w:sz w:val="22"/>
          <w:lang w:val="en-US"/>
        </w:rPr>
        <w:t>t</w:t>
      </w:r>
      <w:r w:rsidRPr="005251A8">
        <w:rPr>
          <w:rFonts w:ascii="Arial" w:hAnsi="Arial" w:cs="Arial"/>
          <w:color w:val="auto"/>
          <w:sz w:val="22"/>
        </w:rPr>
        <w:t xml:space="preserve">eh </w:t>
      </w:r>
      <w:r w:rsidRPr="005251A8">
        <w:rPr>
          <w:rFonts w:ascii="Arial" w:hAnsi="Arial" w:cs="Arial"/>
          <w:color w:val="auto"/>
          <w:sz w:val="22"/>
          <w:lang w:val="en-US"/>
        </w:rPr>
        <w:t>h</w:t>
      </w:r>
      <w:r w:rsidRPr="005251A8">
        <w:rPr>
          <w:rFonts w:ascii="Arial" w:hAnsi="Arial" w:cs="Arial"/>
          <w:color w:val="auto"/>
          <w:sz w:val="22"/>
        </w:rPr>
        <w:t>itam (</w:t>
      </w:r>
      <w:r w:rsidRPr="005251A8">
        <w:rPr>
          <w:rFonts w:ascii="Arial" w:hAnsi="Arial" w:cs="Arial"/>
          <w:i/>
          <w:iCs/>
          <w:color w:val="auto"/>
          <w:sz w:val="22"/>
        </w:rPr>
        <w:t>Camelia Sinensis L.</w:t>
      </w:r>
      <w:r w:rsidRPr="005251A8">
        <w:rPr>
          <w:rFonts w:ascii="Arial" w:hAnsi="Arial" w:cs="Arial"/>
          <w:color w:val="auto"/>
          <w:sz w:val="22"/>
        </w:rPr>
        <w:t xml:space="preserve">) </w:t>
      </w:r>
      <w:r w:rsidRPr="005251A8">
        <w:rPr>
          <w:rFonts w:ascii="Arial" w:hAnsi="Arial" w:cs="Arial"/>
          <w:color w:val="auto"/>
          <w:sz w:val="22"/>
          <w:lang w:val="en-US"/>
        </w:rPr>
        <w:t>s</w:t>
      </w:r>
      <w:r w:rsidRPr="005251A8">
        <w:rPr>
          <w:rFonts w:ascii="Arial" w:hAnsi="Arial" w:cs="Arial"/>
          <w:color w:val="auto"/>
          <w:sz w:val="22"/>
        </w:rPr>
        <w:t xml:space="preserve">ebagai </w:t>
      </w:r>
      <w:r w:rsidRPr="005251A8">
        <w:rPr>
          <w:rFonts w:ascii="Arial" w:hAnsi="Arial" w:cs="Arial"/>
          <w:color w:val="auto"/>
          <w:sz w:val="22"/>
          <w:lang w:val="en-US"/>
        </w:rPr>
        <w:t>h</w:t>
      </w:r>
      <w:r w:rsidRPr="005251A8">
        <w:rPr>
          <w:rFonts w:ascii="Arial" w:hAnsi="Arial" w:cs="Arial"/>
          <w:color w:val="auto"/>
          <w:sz w:val="22"/>
        </w:rPr>
        <w:t xml:space="preserve">epatoprotektor </w:t>
      </w:r>
      <w:r w:rsidRPr="005251A8">
        <w:rPr>
          <w:rFonts w:ascii="Arial" w:hAnsi="Arial" w:cs="Arial"/>
          <w:color w:val="auto"/>
          <w:sz w:val="22"/>
          <w:lang w:val="en-US"/>
        </w:rPr>
        <w:t>t</w:t>
      </w:r>
      <w:r w:rsidRPr="005251A8">
        <w:rPr>
          <w:rFonts w:ascii="Arial" w:hAnsi="Arial" w:cs="Arial"/>
          <w:color w:val="auto"/>
          <w:sz w:val="22"/>
        </w:rPr>
        <w:t xml:space="preserve">erhadap </w:t>
      </w:r>
      <w:r w:rsidRPr="005251A8">
        <w:rPr>
          <w:rFonts w:ascii="Arial" w:hAnsi="Arial" w:cs="Arial"/>
          <w:color w:val="auto"/>
          <w:sz w:val="22"/>
          <w:lang w:val="en-US"/>
        </w:rPr>
        <w:t>f</w:t>
      </w:r>
      <w:r w:rsidRPr="005251A8">
        <w:rPr>
          <w:rFonts w:ascii="Arial" w:hAnsi="Arial" w:cs="Arial"/>
          <w:color w:val="auto"/>
          <w:sz w:val="22"/>
        </w:rPr>
        <w:t xml:space="preserve">ungsi </w:t>
      </w:r>
      <w:r w:rsidRPr="005251A8">
        <w:rPr>
          <w:rFonts w:ascii="Arial" w:hAnsi="Arial" w:cs="Arial"/>
          <w:color w:val="auto"/>
          <w:sz w:val="22"/>
          <w:lang w:val="en-US"/>
        </w:rPr>
        <w:t>h</w:t>
      </w:r>
      <w:r w:rsidRPr="005251A8">
        <w:rPr>
          <w:rFonts w:ascii="Arial" w:hAnsi="Arial" w:cs="Arial"/>
          <w:color w:val="auto"/>
          <w:sz w:val="22"/>
        </w:rPr>
        <w:t xml:space="preserve">ati </w:t>
      </w:r>
      <w:r w:rsidRPr="005251A8">
        <w:rPr>
          <w:rFonts w:ascii="Arial" w:hAnsi="Arial" w:cs="Arial"/>
          <w:color w:val="auto"/>
          <w:sz w:val="22"/>
          <w:lang w:val="en-US"/>
        </w:rPr>
        <w:t>p</w:t>
      </w:r>
      <w:r w:rsidRPr="005251A8">
        <w:rPr>
          <w:rFonts w:ascii="Arial" w:hAnsi="Arial" w:cs="Arial"/>
          <w:color w:val="auto"/>
          <w:sz w:val="22"/>
        </w:rPr>
        <w:t xml:space="preserve">ada </w:t>
      </w:r>
      <w:r w:rsidRPr="005251A8">
        <w:rPr>
          <w:rFonts w:ascii="Arial" w:hAnsi="Arial" w:cs="Arial"/>
          <w:color w:val="auto"/>
          <w:sz w:val="22"/>
          <w:lang w:val="en-US"/>
        </w:rPr>
        <w:t>t</w:t>
      </w:r>
      <w:r w:rsidRPr="005251A8">
        <w:rPr>
          <w:rFonts w:ascii="Arial" w:hAnsi="Arial" w:cs="Arial"/>
          <w:color w:val="auto"/>
          <w:sz w:val="22"/>
        </w:rPr>
        <w:t xml:space="preserve">ikus </w:t>
      </w:r>
      <w:r w:rsidRPr="005251A8">
        <w:rPr>
          <w:rFonts w:ascii="Arial" w:hAnsi="Arial" w:cs="Arial"/>
          <w:color w:val="auto"/>
          <w:sz w:val="22"/>
          <w:lang w:val="en-US"/>
        </w:rPr>
        <w:t>p</w:t>
      </w:r>
      <w:r w:rsidRPr="005251A8">
        <w:rPr>
          <w:rFonts w:ascii="Arial" w:hAnsi="Arial" w:cs="Arial"/>
          <w:color w:val="auto"/>
          <w:sz w:val="22"/>
        </w:rPr>
        <w:t xml:space="preserve">utih </w:t>
      </w:r>
      <w:r w:rsidRPr="005251A8">
        <w:rPr>
          <w:rFonts w:ascii="Arial" w:hAnsi="Arial" w:cs="Arial"/>
          <w:color w:val="auto"/>
          <w:sz w:val="22"/>
          <w:lang w:val="en-US"/>
        </w:rPr>
        <w:t>y</w:t>
      </w:r>
      <w:r w:rsidRPr="005251A8">
        <w:rPr>
          <w:rFonts w:ascii="Arial" w:hAnsi="Arial" w:cs="Arial"/>
          <w:color w:val="auto"/>
          <w:sz w:val="22"/>
        </w:rPr>
        <w:t xml:space="preserve">ang </w:t>
      </w:r>
      <w:r w:rsidRPr="005251A8">
        <w:rPr>
          <w:rFonts w:ascii="Arial" w:hAnsi="Arial" w:cs="Arial"/>
          <w:color w:val="auto"/>
          <w:sz w:val="22"/>
          <w:lang w:val="en-US"/>
        </w:rPr>
        <w:t>d</w:t>
      </w:r>
      <w:r w:rsidRPr="005251A8">
        <w:rPr>
          <w:rFonts w:ascii="Arial" w:hAnsi="Arial" w:cs="Arial"/>
          <w:color w:val="auto"/>
          <w:sz w:val="22"/>
        </w:rPr>
        <w:t xml:space="preserve">iinduksi </w:t>
      </w:r>
      <w:r w:rsidRPr="005251A8">
        <w:rPr>
          <w:rFonts w:ascii="Arial" w:hAnsi="Arial" w:cs="Arial"/>
          <w:color w:val="auto"/>
          <w:sz w:val="22"/>
          <w:lang w:val="en-US"/>
        </w:rPr>
        <w:t>p</w:t>
      </w:r>
      <w:r w:rsidRPr="005251A8">
        <w:rPr>
          <w:rFonts w:ascii="Arial" w:hAnsi="Arial" w:cs="Arial"/>
          <w:color w:val="auto"/>
          <w:sz w:val="22"/>
        </w:rPr>
        <w:t>arasetamol. Jurnal Farmasi Poltekkes Kemenkes Manado. Vol. 9 No. 2.</w:t>
      </w:r>
    </w:p>
    <w:p w14:paraId="7D982286" w14:textId="77777777" w:rsidR="006A4A19" w:rsidRPr="005251A8" w:rsidRDefault="006A4A19" w:rsidP="005251A8">
      <w:pPr>
        <w:shd w:val="clear" w:color="auto" w:fill="FFFFFF" w:themeFill="background1"/>
        <w:spacing w:before="240" w:after="0" w:line="240" w:lineRule="auto"/>
        <w:ind w:left="426" w:hanging="426"/>
        <w:rPr>
          <w:rFonts w:ascii="Arial" w:hAnsi="Arial" w:cs="Arial"/>
          <w:color w:val="auto"/>
          <w:sz w:val="22"/>
          <w:lang w:val="en-US"/>
        </w:rPr>
      </w:pPr>
      <w:r w:rsidRPr="005251A8">
        <w:rPr>
          <w:rFonts w:ascii="Arial" w:hAnsi="Arial" w:cs="Arial"/>
          <w:color w:val="auto"/>
          <w:sz w:val="22"/>
        </w:rPr>
        <w:t>Dusun</w:t>
      </w:r>
      <w:r w:rsidRPr="005251A8">
        <w:rPr>
          <w:rFonts w:ascii="Arial" w:hAnsi="Arial" w:cs="Arial"/>
          <w:color w:val="auto"/>
          <w:sz w:val="22"/>
          <w:lang w:val="en-US"/>
        </w:rPr>
        <w:t>,</w:t>
      </w:r>
      <w:r w:rsidRPr="005251A8">
        <w:rPr>
          <w:rFonts w:ascii="Arial" w:hAnsi="Arial" w:cs="Arial"/>
          <w:color w:val="auto"/>
          <w:sz w:val="22"/>
        </w:rPr>
        <w:t xml:space="preserve"> C.C., G.S Suhartati D., </w:t>
      </w:r>
      <w:r w:rsidRPr="005251A8">
        <w:rPr>
          <w:rFonts w:ascii="Arial" w:hAnsi="Arial" w:cs="Arial"/>
          <w:color w:val="auto"/>
          <w:sz w:val="22"/>
          <w:lang w:val="en-US"/>
        </w:rPr>
        <w:t xml:space="preserve">&amp; </w:t>
      </w:r>
      <w:r w:rsidRPr="005251A8">
        <w:rPr>
          <w:rFonts w:ascii="Arial" w:hAnsi="Arial" w:cs="Arial"/>
          <w:color w:val="auto"/>
          <w:sz w:val="22"/>
        </w:rPr>
        <w:t xml:space="preserve">Thelma D.J.T. 2017. Kandungan </w:t>
      </w:r>
      <w:r w:rsidRPr="005251A8">
        <w:rPr>
          <w:rFonts w:ascii="Arial" w:hAnsi="Arial" w:cs="Arial"/>
          <w:color w:val="auto"/>
          <w:sz w:val="22"/>
          <w:lang w:val="en-US"/>
        </w:rPr>
        <w:t>p</w:t>
      </w:r>
      <w:r w:rsidRPr="005251A8">
        <w:rPr>
          <w:rFonts w:ascii="Arial" w:hAnsi="Arial" w:cs="Arial"/>
          <w:color w:val="auto"/>
          <w:sz w:val="22"/>
        </w:rPr>
        <w:t xml:space="preserve">olifenol dan </w:t>
      </w:r>
      <w:r w:rsidRPr="005251A8">
        <w:rPr>
          <w:rFonts w:ascii="Arial" w:hAnsi="Arial" w:cs="Arial"/>
          <w:color w:val="auto"/>
          <w:sz w:val="22"/>
          <w:lang w:val="en-US"/>
        </w:rPr>
        <w:t>a</w:t>
      </w:r>
      <w:r w:rsidRPr="005251A8">
        <w:rPr>
          <w:rFonts w:ascii="Arial" w:hAnsi="Arial" w:cs="Arial"/>
          <w:color w:val="auto"/>
          <w:sz w:val="22"/>
        </w:rPr>
        <w:t xml:space="preserve">ktivitas </w:t>
      </w:r>
      <w:r w:rsidRPr="005251A8">
        <w:rPr>
          <w:rFonts w:ascii="Arial" w:hAnsi="Arial" w:cs="Arial"/>
          <w:color w:val="auto"/>
          <w:sz w:val="22"/>
          <w:lang w:val="en-US"/>
        </w:rPr>
        <w:t>a</w:t>
      </w:r>
      <w:r w:rsidRPr="005251A8">
        <w:rPr>
          <w:rFonts w:ascii="Arial" w:hAnsi="Arial" w:cs="Arial"/>
          <w:color w:val="auto"/>
          <w:sz w:val="22"/>
        </w:rPr>
        <w:t xml:space="preserve">ntioksidan </w:t>
      </w:r>
      <w:r w:rsidRPr="005251A8">
        <w:rPr>
          <w:rFonts w:ascii="Arial" w:hAnsi="Arial" w:cs="Arial"/>
          <w:color w:val="auto"/>
          <w:sz w:val="22"/>
          <w:lang w:val="en-US"/>
        </w:rPr>
        <w:t>t</w:t>
      </w:r>
      <w:r w:rsidRPr="005251A8">
        <w:rPr>
          <w:rFonts w:ascii="Arial" w:hAnsi="Arial" w:cs="Arial"/>
          <w:color w:val="auto"/>
          <w:sz w:val="22"/>
        </w:rPr>
        <w:t xml:space="preserve">eh </w:t>
      </w:r>
      <w:r w:rsidRPr="005251A8">
        <w:rPr>
          <w:rFonts w:ascii="Arial" w:hAnsi="Arial" w:cs="Arial"/>
          <w:color w:val="auto"/>
          <w:sz w:val="22"/>
          <w:lang w:val="en-US"/>
        </w:rPr>
        <w:t>d</w:t>
      </w:r>
      <w:r w:rsidRPr="005251A8">
        <w:rPr>
          <w:rFonts w:ascii="Arial" w:hAnsi="Arial" w:cs="Arial"/>
          <w:color w:val="auto"/>
          <w:sz w:val="22"/>
        </w:rPr>
        <w:t xml:space="preserve">aun </w:t>
      </w:r>
      <w:r w:rsidRPr="005251A8">
        <w:rPr>
          <w:rFonts w:ascii="Arial" w:hAnsi="Arial" w:cs="Arial"/>
          <w:color w:val="auto"/>
          <w:sz w:val="22"/>
          <w:lang w:val="en-US"/>
        </w:rPr>
        <w:t>j</w:t>
      </w:r>
      <w:r w:rsidRPr="005251A8">
        <w:rPr>
          <w:rFonts w:ascii="Arial" w:hAnsi="Arial" w:cs="Arial"/>
          <w:color w:val="auto"/>
          <w:sz w:val="22"/>
        </w:rPr>
        <w:t xml:space="preserve">ambu </w:t>
      </w:r>
      <w:r w:rsidRPr="005251A8">
        <w:rPr>
          <w:rFonts w:ascii="Arial" w:hAnsi="Arial" w:cs="Arial"/>
          <w:color w:val="auto"/>
          <w:sz w:val="22"/>
          <w:lang w:val="en-US"/>
        </w:rPr>
        <w:t>b</w:t>
      </w:r>
      <w:r w:rsidRPr="005251A8">
        <w:rPr>
          <w:rFonts w:ascii="Arial" w:hAnsi="Arial" w:cs="Arial"/>
          <w:color w:val="auto"/>
          <w:sz w:val="22"/>
        </w:rPr>
        <w:t>iji (</w:t>
      </w:r>
      <w:r w:rsidRPr="005251A8">
        <w:rPr>
          <w:rFonts w:ascii="Arial" w:hAnsi="Arial" w:cs="Arial"/>
          <w:i/>
          <w:iCs/>
          <w:color w:val="auto"/>
          <w:sz w:val="22"/>
        </w:rPr>
        <w:t>Psidium guava L.</w:t>
      </w:r>
      <w:r w:rsidRPr="005251A8">
        <w:rPr>
          <w:rFonts w:ascii="Arial" w:hAnsi="Arial" w:cs="Arial"/>
          <w:color w:val="auto"/>
          <w:sz w:val="22"/>
        </w:rPr>
        <w:t>). Universitas Sam Ratulangi Manado.</w:t>
      </w:r>
      <w:r w:rsidRPr="005251A8">
        <w:rPr>
          <w:rFonts w:ascii="Arial" w:hAnsi="Arial" w:cs="Arial"/>
          <w:color w:val="auto"/>
          <w:sz w:val="22"/>
          <w:lang w:val="en-US"/>
        </w:rPr>
        <w:t xml:space="preserve"> Vol. 1 No. 7.</w:t>
      </w:r>
    </w:p>
    <w:p w14:paraId="50716A50"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Eidenberger, T., Selg, M., &amp; Krennhuber, K. 2013. Inhibition of dipeptidyl peptidase activity by flavonol glycosides of guava (</w:t>
      </w:r>
      <w:r w:rsidRPr="005251A8">
        <w:rPr>
          <w:rFonts w:ascii="Arial" w:hAnsi="Arial" w:cs="Arial"/>
          <w:i/>
          <w:iCs/>
          <w:noProof/>
          <w:sz w:val="22"/>
        </w:rPr>
        <w:t>Psidium guajava L</w:t>
      </w:r>
      <w:r w:rsidRPr="005251A8">
        <w:rPr>
          <w:rFonts w:ascii="Arial" w:hAnsi="Arial" w:cs="Arial"/>
          <w:noProof/>
          <w:sz w:val="22"/>
        </w:rPr>
        <w:t xml:space="preserve">.): A key to the beneficial effects of guava in type II diabetes mellitus. </w:t>
      </w:r>
      <w:r w:rsidRPr="005251A8">
        <w:rPr>
          <w:rFonts w:ascii="Arial" w:hAnsi="Arial" w:cs="Arial"/>
          <w:i/>
          <w:iCs/>
          <w:noProof/>
          <w:sz w:val="22"/>
        </w:rPr>
        <w:t>Fitoterapia</w:t>
      </w:r>
      <w:r w:rsidRPr="005251A8">
        <w:rPr>
          <w:rFonts w:ascii="Arial" w:hAnsi="Arial" w:cs="Arial"/>
          <w:noProof/>
          <w:sz w:val="22"/>
        </w:rPr>
        <w:t xml:space="preserve">, </w:t>
      </w:r>
      <w:r w:rsidRPr="005251A8">
        <w:rPr>
          <w:rFonts w:ascii="Arial" w:hAnsi="Arial" w:cs="Arial"/>
          <w:i/>
          <w:iCs/>
          <w:noProof/>
          <w:sz w:val="22"/>
        </w:rPr>
        <w:t>89</w:t>
      </w:r>
      <w:r w:rsidRPr="005251A8">
        <w:rPr>
          <w:rFonts w:ascii="Arial" w:hAnsi="Arial" w:cs="Arial"/>
          <w:noProof/>
          <w:sz w:val="22"/>
        </w:rPr>
        <w:t xml:space="preserve">(1), 74–79. </w:t>
      </w:r>
    </w:p>
    <w:p w14:paraId="2A084DD0"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Felicia, N., Widarta, I. W. R., &amp; Yusasrini, N. L. A. 2017. Pengaruh ketuaan daun dan metode pengolahan terhadap aktivitas antioksidan dan karakteristik sensoris teh herbal bubuk daun alpukat </w:t>
      </w:r>
      <w:r w:rsidRPr="005251A8">
        <w:rPr>
          <w:rFonts w:ascii="Arial" w:hAnsi="Arial" w:cs="Arial"/>
          <w:color w:val="auto"/>
          <w:sz w:val="22"/>
        </w:rPr>
        <w:t>(</w:t>
      </w:r>
      <w:r w:rsidRPr="005251A8">
        <w:rPr>
          <w:rFonts w:ascii="Arial" w:hAnsi="Arial" w:cs="Arial"/>
          <w:i/>
          <w:iCs/>
          <w:color w:val="auto"/>
          <w:sz w:val="22"/>
        </w:rPr>
        <w:t>Persea americana Mill.</w:t>
      </w:r>
      <w:r w:rsidRPr="005251A8">
        <w:rPr>
          <w:rFonts w:ascii="Arial" w:hAnsi="Arial" w:cs="Arial"/>
          <w:color w:val="auto"/>
          <w:sz w:val="22"/>
        </w:rPr>
        <w:t>). Fakultas Teknologi Pertanian Universitas Udayana Bali.</w:t>
      </w:r>
    </w:p>
    <w:p w14:paraId="16A8AD6E" w14:textId="381CF541"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lastRenderedPageBreak/>
        <w:t>Hasmila, I., Natsir, H., &amp; Soekamto, N. H. 2019. Phytochemical analysis and antioxidant activity of soursop leaf extract (</w:t>
      </w:r>
      <w:r w:rsidRPr="005251A8">
        <w:rPr>
          <w:rFonts w:ascii="Arial" w:hAnsi="Arial" w:cs="Arial"/>
          <w:i/>
          <w:iCs/>
          <w:noProof/>
          <w:sz w:val="22"/>
        </w:rPr>
        <w:t>Annona muricata Linn.</w:t>
      </w:r>
      <w:r w:rsidRPr="005251A8">
        <w:rPr>
          <w:rFonts w:ascii="Arial" w:hAnsi="Arial" w:cs="Arial"/>
          <w:noProof/>
          <w:sz w:val="22"/>
        </w:rPr>
        <w:t xml:space="preserve">). </w:t>
      </w:r>
      <w:r w:rsidRPr="005251A8">
        <w:rPr>
          <w:rFonts w:ascii="Arial" w:hAnsi="Arial" w:cs="Arial"/>
          <w:i/>
          <w:iCs/>
          <w:noProof/>
          <w:sz w:val="22"/>
        </w:rPr>
        <w:t>Journal of Physics: Conference Series</w:t>
      </w:r>
      <w:r w:rsidRPr="005251A8">
        <w:rPr>
          <w:rFonts w:ascii="Arial" w:hAnsi="Arial" w:cs="Arial"/>
          <w:noProof/>
          <w:sz w:val="22"/>
        </w:rPr>
        <w:t xml:space="preserve">, </w:t>
      </w:r>
      <w:r w:rsidRPr="005251A8">
        <w:rPr>
          <w:rFonts w:ascii="Arial" w:hAnsi="Arial" w:cs="Arial"/>
          <w:i/>
          <w:iCs/>
          <w:noProof/>
          <w:sz w:val="22"/>
        </w:rPr>
        <w:t>1341</w:t>
      </w:r>
      <w:r w:rsidRPr="005251A8">
        <w:rPr>
          <w:rFonts w:ascii="Arial" w:hAnsi="Arial" w:cs="Arial"/>
          <w:noProof/>
          <w:sz w:val="22"/>
        </w:rPr>
        <w:t xml:space="preserve">(3). </w:t>
      </w:r>
    </w:p>
    <w:p w14:paraId="49F97D41" w14:textId="02CB8701" w:rsidR="00036776" w:rsidRPr="005251A8" w:rsidRDefault="00036776"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Heiss M. 2006. Green Tea. Boston: The Harvard Common Press (RHYW).</w:t>
      </w:r>
    </w:p>
    <w:p w14:paraId="6012121A"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Jiang, H., Engelhardt, U. H., Thräne, C., Maiwald, B., &amp; Stark, J. 2015. Determination of flavonol glycosides in green tea, oolong tea and black tea by UHPLC compared to HPLC. </w:t>
      </w:r>
      <w:r w:rsidRPr="005251A8">
        <w:rPr>
          <w:rFonts w:ascii="Arial" w:hAnsi="Arial" w:cs="Arial"/>
          <w:i/>
          <w:iCs/>
          <w:noProof/>
          <w:sz w:val="22"/>
        </w:rPr>
        <w:t>Food Chemistry</w:t>
      </w:r>
      <w:r w:rsidRPr="005251A8">
        <w:rPr>
          <w:rFonts w:ascii="Arial" w:hAnsi="Arial" w:cs="Arial"/>
          <w:noProof/>
          <w:sz w:val="22"/>
        </w:rPr>
        <w:t xml:space="preserve">, </w:t>
      </w:r>
      <w:r w:rsidRPr="005251A8">
        <w:rPr>
          <w:rFonts w:ascii="Arial" w:hAnsi="Arial" w:cs="Arial"/>
          <w:i/>
          <w:iCs/>
          <w:noProof/>
          <w:sz w:val="22"/>
        </w:rPr>
        <w:t>183</w:t>
      </w:r>
      <w:r w:rsidRPr="005251A8">
        <w:rPr>
          <w:rFonts w:ascii="Arial" w:hAnsi="Arial" w:cs="Arial"/>
          <w:noProof/>
          <w:sz w:val="22"/>
        </w:rPr>
        <w:t xml:space="preserve">, 30–35. </w:t>
      </w:r>
    </w:p>
    <w:p w14:paraId="304D51AD"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Justino, A. B., Miranda, N. C., Franco, R. R., Martins, M. M., Silva, N. M. da, &amp; Espindola, F. S. 2018. </w:t>
      </w:r>
      <w:r w:rsidRPr="005251A8">
        <w:rPr>
          <w:rFonts w:ascii="Arial" w:hAnsi="Arial" w:cs="Arial"/>
          <w:i/>
          <w:iCs/>
          <w:noProof/>
          <w:sz w:val="22"/>
        </w:rPr>
        <w:t>Annona muricata Linn</w:t>
      </w:r>
      <w:r w:rsidRPr="005251A8">
        <w:rPr>
          <w:rFonts w:ascii="Arial" w:hAnsi="Arial" w:cs="Arial"/>
          <w:noProof/>
          <w:sz w:val="22"/>
        </w:rPr>
        <w:t xml:space="preserve">. leaf as a source of antioxidant compounds with in vitro antidiabetic and inhibitory potential against α-amylase, α-glucosidase, lipase, non-enzymatic glycation and lipid peroxidation. </w:t>
      </w:r>
      <w:r w:rsidRPr="005251A8">
        <w:rPr>
          <w:rFonts w:ascii="Arial" w:hAnsi="Arial" w:cs="Arial"/>
          <w:i/>
          <w:iCs/>
          <w:noProof/>
          <w:sz w:val="22"/>
        </w:rPr>
        <w:t>Biomedicine and Pharmacotherapy</w:t>
      </w:r>
      <w:r w:rsidRPr="005251A8">
        <w:rPr>
          <w:rFonts w:ascii="Arial" w:hAnsi="Arial" w:cs="Arial"/>
          <w:noProof/>
          <w:sz w:val="22"/>
        </w:rPr>
        <w:t xml:space="preserve">, </w:t>
      </w:r>
      <w:r w:rsidRPr="005251A8">
        <w:rPr>
          <w:rFonts w:ascii="Arial" w:hAnsi="Arial" w:cs="Arial"/>
          <w:i/>
          <w:iCs/>
          <w:noProof/>
          <w:sz w:val="22"/>
        </w:rPr>
        <w:t>100</w:t>
      </w:r>
      <w:r w:rsidRPr="005251A8">
        <w:rPr>
          <w:rFonts w:ascii="Arial" w:hAnsi="Arial" w:cs="Arial"/>
          <w:noProof/>
          <w:sz w:val="22"/>
        </w:rPr>
        <w:t>(November 2017),</w:t>
      </w:r>
      <w:r w:rsidRPr="005251A8">
        <w:rPr>
          <w:rFonts w:ascii="Arial" w:hAnsi="Arial" w:cs="Arial"/>
          <w:noProof/>
          <w:sz w:val="22"/>
          <w:lang w:val="en-US"/>
        </w:rPr>
        <w:t xml:space="preserve"> </w:t>
      </w:r>
      <w:r w:rsidRPr="005251A8">
        <w:rPr>
          <w:rFonts w:ascii="Arial" w:hAnsi="Arial" w:cs="Arial"/>
          <w:noProof/>
          <w:sz w:val="22"/>
        </w:rPr>
        <w:t>83–92.</w:t>
      </w:r>
    </w:p>
    <w:p w14:paraId="214338B6" w14:textId="77777777" w:rsidR="006A4A19" w:rsidRPr="005251A8" w:rsidRDefault="006A4A19" w:rsidP="005251A8">
      <w:pPr>
        <w:shd w:val="clear" w:color="auto" w:fill="FFFFFF" w:themeFill="background1"/>
        <w:spacing w:before="240" w:after="0" w:line="240" w:lineRule="auto"/>
        <w:ind w:left="426" w:hanging="426"/>
        <w:rPr>
          <w:rStyle w:val="fontstyle01"/>
          <w:rFonts w:ascii="Arial" w:eastAsia="Calibri" w:hAnsi="Arial" w:cs="Arial"/>
          <w:color w:val="auto"/>
          <w:lang w:val="en-US"/>
        </w:rPr>
      </w:pPr>
      <w:r w:rsidRPr="005251A8">
        <w:rPr>
          <w:rFonts w:ascii="Arial" w:hAnsi="Arial" w:cs="Arial"/>
          <w:color w:val="auto"/>
          <w:sz w:val="22"/>
          <w:lang w:val="en-US"/>
        </w:rPr>
        <w:t>Kementrian Kesehatan Republik Indonesia. 2018. Riset kesehatan dasar; RISKESDAS. Jakarta:</w:t>
      </w:r>
      <w:r w:rsidRPr="005251A8">
        <w:rPr>
          <w:rFonts w:ascii="Arial" w:hAnsi="Arial" w:cs="Arial"/>
          <w:b/>
          <w:bCs/>
          <w:color w:val="auto"/>
          <w:sz w:val="22"/>
        </w:rPr>
        <w:t xml:space="preserve"> </w:t>
      </w:r>
      <w:r w:rsidRPr="005251A8">
        <w:rPr>
          <w:rStyle w:val="fontstyle01"/>
          <w:rFonts w:ascii="Arial" w:eastAsia="Calibri" w:hAnsi="Arial" w:cs="Arial"/>
          <w:color w:val="auto"/>
        </w:rPr>
        <w:t xml:space="preserve">Badan Penelitian dan Pengembangan </w:t>
      </w:r>
      <w:r w:rsidRPr="005251A8">
        <w:rPr>
          <w:rStyle w:val="fontstyle01"/>
          <w:rFonts w:ascii="Arial" w:eastAsia="Calibri" w:hAnsi="Arial" w:cs="Arial"/>
          <w:color w:val="auto"/>
          <w:lang w:val="en-US"/>
        </w:rPr>
        <w:t xml:space="preserve">Kementrian </w:t>
      </w:r>
      <w:r w:rsidRPr="005251A8">
        <w:rPr>
          <w:rStyle w:val="fontstyle01"/>
          <w:rFonts w:ascii="Arial" w:eastAsia="Calibri" w:hAnsi="Arial" w:cs="Arial"/>
          <w:color w:val="auto"/>
        </w:rPr>
        <w:t>Kesehatan</w:t>
      </w:r>
      <w:r w:rsidRPr="005251A8">
        <w:rPr>
          <w:rStyle w:val="fontstyle01"/>
          <w:rFonts w:ascii="Arial" w:eastAsia="Calibri" w:hAnsi="Arial" w:cs="Arial"/>
          <w:color w:val="auto"/>
          <w:lang w:val="en-US"/>
        </w:rPr>
        <w:t xml:space="preserve"> Republik Indonesia</w:t>
      </w:r>
      <w:r w:rsidRPr="005251A8">
        <w:rPr>
          <w:rFonts w:ascii="Arial" w:hAnsi="Arial" w:cs="Arial"/>
          <w:color w:val="auto"/>
          <w:sz w:val="22"/>
          <w:lang w:val="en-US"/>
        </w:rPr>
        <w:t>.</w:t>
      </w:r>
    </w:p>
    <w:p w14:paraId="2AE34FF2" w14:textId="47D7DBED"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Style w:val="fontstyle01"/>
          <w:rFonts w:ascii="Arial" w:eastAsia="Calibri" w:hAnsi="Arial" w:cs="Arial"/>
          <w:color w:val="auto"/>
        </w:rPr>
      </w:pPr>
      <w:r w:rsidRPr="005251A8">
        <w:rPr>
          <w:rStyle w:val="fontstyle01"/>
          <w:rFonts w:ascii="Arial" w:eastAsia="Calibri" w:hAnsi="Arial" w:cs="Arial"/>
          <w:color w:val="auto"/>
        </w:rPr>
        <w:t xml:space="preserve">Kementerian Pertanian. 2016. Statistik </w:t>
      </w:r>
      <w:r w:rsidRPr="005251A8">
        <w:rPr>
          <w:rStyle w:val="fontstyle01"/>
          <w:rFonts w:ascii="Arial" w:eastAsia="Calibri" w:hAnsi="Arial" w:cs="Arial"/>
          <w:color w:val="auto"/>
          <w:lang w:val="en-US"/>
        </w:rPr>
        <w:t>p</w:t>
      </w:r>
      <w:r w:rsidRPr="005251A8">
        <w:rPr>
          <w:rStyle w:val="fontstyle01"/>
          <w:rFonts w:ascii="Arial" w:eastAsia="Calibri" w:hAnsi="Arial" w:cs="Arial"/>
          <w:color w:val="auto"/>
        </w:rPr>
        <w:t xml:space="preserve">erkebunan </w:t>
      </w:r>
      <w:r w:rsidRPr="005251A8">
        <w:rPr>
          <w:rStyle w:val="fontstyle01"/>
          <w:rFonts w:ascii="Arial" w:eastAsia="Calibri" w:hAnsi="Arial" w:cs="Arial"/>
          <w:color w:val="auto"/>
          <w:lang w:val="en-US"/>
        </w:rPr>
        <w:t>in</w:t>
      </w:r>
      <w:r w:rsidRPr="005251A8">
        <w:rPr>
          <w:rStyle w:val="fontstyle01"/>
          <w:rFonts w:ascii="Arial" w:eastAsia="Calibri" w:hAnsi="Arial" w:cs="Arial"/>
          <w:color w:val="auto"/>
        </w:rPr>
        <w:t>donesia 2014-2016</w:t>
      </w:r>
      <w:r w:rsidRPr="005251A8">
        <w:rPr>
          <w:rFonts w:ascii="Arial" w:hAnsi="Arial" w:cs="Arial"/>
          <w:color w:val="auto"/>
          <w:sz w:val="22"/>
          <w:lang w:val="en-US"/>
        </w:rPr>
        <w:t xml:space="preserve"> </w:t>
      </w:r>
      <w:r w:rsidRPr="005251A8">
        <w:rPr>
          <w:rStyle w:val="fontstyle01"/>
          <w:rFonts w:ascii="Arial" w:eastAsia="Calibri" w:hAnsi="Arial" w:cs="Arial"/>
          <w:color w:val="auto"/>
        </w:rPr>
        <w:t>(Teh). Jakarta: Direktorat Jenderal Perkebunan Kementerian Pertanian.</w:t>
      </w:r>
    </w:p>
    <w:p w14:paraId="3F1CDE53" w14:textId="69DD56A8" w:rsidR="00000B03" w:rsidRPr="005251A8" w:rsidRDefault="00000B03" w:rsidP="005251A8">
      <w:pPr>
        <w:widowControl w:val="0"/>
        <w:shd w:val="clear" w:color="auto" w:fill="FFFFFF" w:themeFill="background1"/>
        <w:autoSpaceDE w:val="0"/>
        <w:autoSpaceDN w:val="0"/>
        <w:adjustRightInd w:val="0"/>
        <w:spacing w:before="240" w:after="0" w:line="240" w:lineRule="auto"/>
        <w:ind w:left="480" w:hanging="480"/>
        <w:rPr>
          <w:rStyle w:val="fontstyle01"/>
          <w:rFonts w:ascii="Arial" w:eastAsia="Calibri" w:hAnsi="Arial" w:cs="Arial"/>
          <w:color w:val="auto"/>
          <w:lang w:val="en-US"/>
        </w:rPr>
      </w:pPr>
      <w:r w:rsidRPr="005251A8">
        <w:rPr>
          <w:rStyle w:val="fontstyle01"/>
          <w:rFonts w:ascii="Arial" w:eastAsia="Calibri" w:hAnsi="Arial" w:cs="Arial"/>
          <w:color w:val="auto"/>
          <w:lang w:val="en-US"/>
        </w:rPr>
        <w:t>Kementerian Pertanian. 2012. Potensi Pengembangan Teh Se Chi Chuen Sebagai Bahan Baku Teh Oolong. Warta Puslitbang Perkebunan Vol. 18 No. 3. ISSN: 0853-8204</w:t>
      </w:r>
    </w:p>
    <w:p w14:paraId="6D7EC8BC"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color w:val="auto"/>
          <w:sz w:val="22"/>
        </w:rPr>
        <w:t xml:space="preserve">Lelita, D.I. 2018. Sifat </w:t>
      </w:r>
      <w:r w:rsidRPr="005251A8">
        <w:rPr>
          <w:rFonts w:ascii="Arial" w:hAnsi="Arial" w:cs="Arial"/>
          <w:color w:val="auto"/>
          <w:sz w:val="22"/>
          <w:lang w:val="en-US"/>
        </w:rPr>
        <w:t>a</w:t>
      </w:r>
      <w:r w:rsidRPr="005251A8">
        <w:rPr>
          <w:rFonts w:ascii="Arial" w:hAnsi="Arial" w:cs="Arial"/>
          <w:color w:val="auto"/>
          <w:sz w:val="22"/>
        </w:rPr>
        <w:t xml:space="preserve">ntioksidatif </w:t>
      </w:r>
      <w:r w:rsidRPr="005251A8">
        <w:rPr>
          <w:rFonts w:ascii="Arial" w:hAnsi="Arial" w:cs="Arial"/>
          <w:color w:val="auto"/>
          <w:sz w:val="22"/>
          <w:lang w:val="en-US"/>
        </w:rPr>
        <w:t>e</w:t>
      </w:r>
      <w:r w:rsidRPr="005251A8">
        <w:rPr>
          <w:rFonts w:ascii="Arial" w:hAnsi="Arial" w:cs="Arial"/>
          <w:color w:val="auto"/>
          <w:sz w:val="22"/>
        </w:rPr>
        <w:t xml:space="preserve">kstrak </w:t>
      </w:r>
      <w:r w:rsidRPr="005251A8">
        <w:rPr>
          <w:rFonts w:ascii="Arial" w:hAnsi="Arial" w:cs="Arial"/>
          <w:color w:val="auto"/>
          <w:sz w:val="22"/>
          <w:lang w:val="en-US"/>
        </w:rPr>
        <w:t>t</w:t>
      </w:r>
      <w:r w:rsidRPr="005251A8">
        <w:rPr>
          <w:rFonts w:ascii="Arial" w:hAnsi="Arial" w:cs="Arial"/>
          <w:color w:val="auto"/>
          <w:sz w:val="22"/>
        </w:rPr>
        <w:t>eh (</w:t>
      </w:r>
      <w:r w:rsidRPr="005251A8">
        <w:rPr>
          <w:rFonts w:ascii="Arial" w:hAnsi="Arial" w:cs="Arial"/>
          <w:i/>
          <w:iCs/>
          <w:color w:val="auto"/>
          <w:sz w:val="22"/>
        </w:rPr>
        <w:t>Camellia sinensis Linn</w:t>
      </w:r>
      <w:r w:rsidRPr="005251A8">
        <w:rPr>
          <w:rFonts w:ascii="Arial" w:hAnsi="Arial" w:cs="Arial"/>
          <w:color w:val="auto"/>
          <w:sz w:val="22"/>
        </w:rPr>
        <w:t xml:space="preserve">.) </w:t>
      </w:r>
      <w:r w:rsidRPr="005251A8">
        <w:rPr>
          <w:rFonts w:ascii="Arial" w:hAnsi="Arial" w:cs="Arial"/>
          <w:color w:val="auto"/>
          <w:sz w:val="22"/>
          <w:lang w:val="en-US"/>
        </w:rPr>
        <w:t>j</w:t>
      </w:r>
      <w:r w:rsidRPr="005251A8">
        <w:rPr>
          <w:rFonts w:ascii="Arial" w:hAnsi="Arial" w:cs="Arial"/>
          <w:color w:val="auto"/>
          <w:sz w:val="22"/>
        </w:rPr>
        <w:t xml:space="preserve">enis </w:t>
      </w:r>
      <w:r w:rsidRPr="005251A8">
        <w:rPr>
          <w:rFonts w:ascii="Arial" w:hAnsi="Arial" w:cs="Arial"/>
          <w:color w:val="auto"/>
          <w:sz w:val="22"/>
          <w:lang w:val="en-US"/>
        </w:rPr>
        <w:t>t</w:t>
      </w:r>
      <w:r w:rsidRPr="005251A8">
        <w:rPr>
          <w:rFonts w:ascii="Arial" w:hAnsi="Arial" w:cs="Arial"/>
          <w:color w:val="auto"/>
          <w:sz w:val="22"/>
        </w:rPr>
        <w:t xml:space="preserve">eh </w:t>
      </w:r>
      <w:r w:rsidRPr="005251A8">
        <w:rPr>
          <w:rFonts w:ascii="Arial" w:hAnsi="Arial" w:cs="Arial"/>
          <w:color w:val="auto"/>
          <w:sz w:val="22"/>
          <w:lang w:val="en-US"/>
        </w:rPr>
        <w:t>h</w:t>
      </w:r>
      <w:r w:rsidRPr="005251A8">
        <w:rPr>
          <w:rFonts w:ascii="Arial" w:hAnsi="Arial" w:cs="Arial"/>
          <w:color w:val="auto"/>
          <w:sz w:val="22"/>
        </w:rPr>
        <w:t xml:space="preserve">ijau, </w:t>
      </w:r>
      <w:r w:rsidRPr="005251A8">
        <w:rPr>
          <w:rFonts w:ascii="Arial" w:hAnsi="Arial" w:cs="Arial"/>
          <w:color w:val="auto"/>
          <w:sz w:val="22"/>
          <w:lang w:val="en-US"/>
        </w:rPr>
        <w:t>t</w:t>
      </w:r>
      <w:r w:rsidRPr="005251A8">
        <w:rPr>
          <w:rFonts w:ascii="Arial" w:hAnsi="Arial" w:cs="Arial"/>
          <w:color w:val="auto"/>
          <w:sz w:val="22"/>
        </w:rPr>
        <w:t xml:space="preserve">eh </w:t>
      </w:r>
      <w:r w:rsidRPr="005251A8">
        <w:rPr>
          <w:rFonts w:ascii="Arial" w:hAnsi="Arial" w:cs="Arial"/>
          <w:color w:val="auto"/>
          <w:sz w:val="22"/>
          <w:lang w:val="en-US"/>
        </w:rPr>
        <w:t>h</w:t>
      </w:r>
      <w:r w:rsidRPr="005251A8">
        <w:rPr>
          <w:rFonts w:ascii="Arial" w:hAnsi="Arial" w:cs="Arial"/>
          <w:color w:val="auto"/>
          <w:sz w:val="22"/>
        </w:rPr>
        <w:t xml:space="preserve">itam, </w:t>
      </w:r>
      <w:r w:rsidRPr="005251A8">
        <w:rPr>
          <w:rFonts w:ascii="Arial" w:hAnsi="Arial" w:cs="Arial"/>
          <w:color w:val="auto"/>
          <w:sz w:val="22"/>
          <w:lang w:val="en-US"/>
        </w:rPr>
        <w:t>t</w:t>
      </w:r>
      <w:r w:rsidRPr="005251A8">
        <w:rPr>
          <w:rFonts w:ascii="Arial" w:hAnsi="Arial" w:cs="Arial"/>
          <w:color w:val="auto"/>
          <w:sz w:val="22"/>
        </w:rPr>
        <w:t>eh oolong dan teh putih denagan pengeringan beku (</w:t>
      </w:r>
      <w:r w:rsidRPr="005251A8">
        <w:rPr>
          <w:rFonts w:ascii="Arial" w:hAnsi="Arial" w:cs="Arial"/>
          <w:i/>
          <w:iCs/>
          <w:color w:val="auto"/>
          <w:sz w:val="22"/>
        </w:rPr>
        <w:t>Freeze Drying</w:t>
      </w:r>
      <w:r w:rsidRPr="005251A8">
        <w:rPr>
          <w:rFonts w:ascii="Arial" w:hAnsi="Arial" w:cs="Arial"/>
          <w:color w:val="auto"/>
          <w:sz w:val="22"/>
        </w:rPr>
        <w:t xml:space="preserve">). </w:t>
      </w:r>
      <w:r w:rsidRPr="005251A8">
        <w:rPr>
          <w:rFonts w:ascii="Arial" w:hAnsi="Arial" w:cs="Arial"/>
          <w:i/>
          <w:iCs/>
          <w:color w:val="auto"/>
          <w:sz w:val="22"/>
        </w:rPr>
        <w:t>Skripsi</w:t>
      </w:r>
      <w:r w:rsidRPr="005251A8">
        <w:rPr>
          <w:rFonts w:ascii="Arial" w:hAnsi="Arial" w:cs="Arial"/>
          <w:i/>
          <w:iCs/>
          <w:color w:val="auto"/>
          <w:sz w:val="22"/>
          <w:lang w:val="en-US"/>
        </w:rPr>
        <w:t>.</w:t>
      </w:r>
      <w:r w:rsidRPr="005251A8">
        <w:rPr>
          <w:rFonts w:ascii="Arial" w:hAnsi="Arial" w:cs="Arial"/>
          <w:color w:val="auto"/>
          <w:sz w:val="22"/>
        </w:rPr>
        <w:t xml:space="preserve"> Jurusan Teknologi Hasil Pertanian, Universitas Semarang.</w:t>
      </w:r>
    </w:p>
    <w:p w14:paraId="33E7BBA0"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Leslie, P. J., &amp; Gunawan, S. 2019. Daun, uji fitokimia dan perbandingan efek antioksidan pada teh hijau, teh hitam, dan teh putih (</w:t>
      </w:r>
      <w:r w:rsidRPr="005251A8">
        <w:rPr>
          <w:rFonts w:ascii="Arial" w:hAnsi="Arial" w:cs="Arial"/>
          <w:i/>
          <w:iCs/>
          <w:noProof/>
          <w:sz w:val="22"/>
        </w:rPr>
        <w:t>Camellia sinensis</w:t>
      </w:r>
      <w:r w:rsidRPr="005251A8">
        <w:rPr>
          <w:rFonts w:ascii="Arial" w:hAnsi="Arial" w:cs="Arial"/>
          <w:noProof/>
          <w:sz w:val="22"/>
        </w:rPr>
        <w:t>) dengan metode DPPH (</w:t>
      </w:r>
      <w:r w:rsidRPr="005251A8">
        <w:rPr>
          <w:rFonts w:ascii="Arial" w:hAnsi="Arial" w:cs="Arial"/>
          <w:i/>
          <w:iCs/>
          <w:noProof/>
          <w:sz w:val="22"/>
        </w:rPr>
        <w:t>2,2-difenil-1- pikrilhidrazil</w:t>
      </w:r>
      <w:r w:rsidRPr="005251A8">
        <w:rPr>
          <w:rFonts w:ascii="Arial" w:hAnsi="Arial" w:cs="Arial"/>
          <w:noProof/>
          <w:sz w:val="22"/>
        </w:rPr>
        <w:t xml:space="preserve">). </w:t>
      </w:r>
      <w:r w:rsidRPr="005251A8">
        <w:rPr>
          <w:rFonts w:ascii="Arial" w:hAnsi="Arial" w:cs="Arial"/>
          <w:i/>
          <w:iCs/>
          <w:noProof/>
          <w:sz w:val="22"/>
        </w:rPr>
        <w:t>Tarumanagara Medical Journal</w:t>
      </w:r>
      <w:r w:rsidRPr="005251A8">
        <w:rPr>
          <w:rFonts w:ascii="Arial" w:hAnsi="Arial" w:cs="Arial"/>
          <w:noProof/>
          <w:sz w:val="22"/>
        </w:rPr>
        <w:t xml:space="preserve">, </w:t>
      </w:r>
      <w:r w:rsidRPr="005251A8">
        <w:rPr>
          <w:rFonts w:ascii="Arial" w:hAnsi="Arial" w:cs="Arial"/>
          <w:i/>
          <w:iCs/>
          <w:noProof/>
          <w:sz w:val="22"/>
        </w:rPr>
        <w:t>Vol.1</w:t>
      </w:r>
      <w:r w:rsidRPr="005251A8">
        <w:rPr>
          <w:rFonts w:ascii="Arial" w:hAnsi="Arial" w:cs="Arial"/>
          <w:noProof/>
          <w:sz w:val="22"/>
        </w:rPr>
        <w:t>,</w:t>
      </w:r>
      <w:r w:rsidRPr="005251A8">
        <w:rPr>
          <w:rFonts w:ascii="Arial" w:hAnsi="Arial" w:cs="Arial"/>
          <w:i/>
          <w:iCs/>
          <w:noProof/>
          <w:sz w:val="22"/>
        </w:rPr>
        <w:t>No</w:t>
      </w:r>
      <w:r w:rsidRPr="005251A8">
        <w:rPr>
          <w:rFonts w:ascii="Arial" w:hAnsi="Arial" w:cs="Arial"/>
          <w:noProof/>
          <w:sz w:val="22"/>
        </w:rPr>
        <w:t>(2),383</w:t>
      </w:r>
      <w:r w:rsidRPr="005251A8">
        <w:rPr>
          <w:rFonts w:ascii="Arial" w:hAnsi="Arial" w:cs="Arial"/>
          <w:noProof/>
          <w:sz w:val="22"/>
          <w:lang w:val="en-US"/>
        </w:rPr>
        <w:t>-</w:t>
      </w:r>
      <w:r w:rsidRPr="005251A8">
        <w:rPr>
          <w:rFonts w:ascii="Arial" w:hAnsi="Arial" w:cs="Arial"/>
          <w:noProof/>
          <w:sz w:val="22"/>
        </w:rPr>
        <w:t>388.</w:t>
      </w:r>
    </w:p>
    <w:p w14:paraId="5C15AF2E" w14:textId="77777777" w:rsidR="006A4A19" w:rsidRPr="005251A8" w:rsidRDefault="006A4A19" w:rsidP="005251A8">
      <w:pPr>
        <w:shd w:val="clear" w:color="auto" w:fill="FFFFFF" w:themeFill="background1"/>
        <w:spacing w:before="240" w:after="0" w:line="240" w:lineRule="auto"/>
        <w:ind w:left="426" w:hanging="436"/>
        <w:rPr>
          <w:rFonts w:ascii="Arial" w:hAnsi="Arial" w:cs="Arial"/>
          <w:color w:val="auto"/>
          <w:sz w:val="22"/>
        </w:rPr>
      </w:pPr>
      <w:r w:rsidRPr="005251A8">
        <w:rPr>
          <w:rFonts w:ascii="Arial" w:hAnsi="Arial" w:cs="Arial"/>
          <w:color w:val="auto"/>
          <w:sz w:val="22"/>
        </w:rPr>
        <w:t xml:space="preserve">Mu’nisa, A., H. Pagarra, dan A. Muflihunna. 2011. Uji kapasitas antioksidan ekstrak daun sukun dan flavanoid. </w:t>
      </w:r>
      <w:r w:rsidRPr="005251A8">
        <w:rPr>
          <w:rFonts w:ascii="Arial" w:hAnsi="Arial" w:cs="Arial"/>
          <w:i/>
          <w:iCs/>
          <w:color w:val="auto"/>
          <w:sz w:val="22"/>
        </w:rPr>
        <w:t>Skripsi</w:t>
      </w:r>
      <w:r w:rsidRPr="005251A8">
        <w:rPr>
          <w:rFonts w:ascii="Arial" w:hAnsi="Arial" w:cs="Arial"/>
          <w:color w:val="auto"/>
          <w:sz w:val="22"/>
        </w:rPr>
        <w:t>. Tidak dipublikasikan. Fakultas Matematika dan Ilmu Pengetahuan Alam, Universitas Negeri Makassar.</w:t>
      </w:r>
    </w:p>
    <w:p w14:paraId="46EE718B"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Ogbunugafor, H., Igwo-Ezikpe, M., Igwilo, I., Ozumba, N., Adenekan, S., Ugochukwu, C., Onyekwelu, O., &amp; Ekechi, A. 2012. In vitro and in vivo evaluation of antioxidant properties of Moringa Oleifera ethanolic leaves extract and effect on serum lipid indices in rat. </w:t>
      </w:r>
      <w:r w:rsidRPr="005251A8">
        <w:rPr>
          <w:rFonts w:ascii="Arial" w:hAnsi="Arial" w:cs="Arial"/>
          <w:i/>
          <w:iCs/>
          <w:noProof/>
          <w:sz w:val="22"/>
        </w:rPr>
        <w:t>Macedonian Journal of Medical Sciences</w:t>
      </w:r>
      <w:r w:rsidRPr="005251A8">
        <w:rPr>
          <w:rFonts w:ascii="Arial" w:hAnsi="Arial" w:cs="Arial"/>
          <w:noProof/>
          <w:sz w:val="22"/>
        </w:rPr>
        <w:t xml:space="preserve">, </w:t>
      </w:r>
      <w:r w:rsidRPr="005251A8">
        <w:rPr>
          <w:rFonts w:ascii="Arial" w:hAnsi="Arial" w:cs="Arial"/>
          <w:i/>
          <w:iCs/>
          <w:noProof/>
          <w:sz w:val="22"/>
        </w:rPr>
        <w:t>5</w:t>
      </w:r>
      <w:r w:rsidRPr="005251A8">
        <w:rPr>
          <w:rFonts w:ascii="Arial" w:hAnsi="Arial" w:cs="Arial"/>
          <w:noProof/>
          <w:sz w:val="22"/>
        </w:rPr>
        <w:t xml:space="preserve">(4), 397–403. </w:t>
      </w:r>
    </w:p>
    <w:p w14:paraId="4486C8AC"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Park, S. H., Kim, J. M., Kim, J. H., Oh, Y. S., Joo, D. H., Lee, E. Y., Shin, H. S., Kim, A. R., Lee, S. L., &amp; Park, S. N. 2017. </w:t>
      </w:r>
      <w:r w:rsidRPr="005251A8">
        <w:rPr>
          <w:rFonts w:ascii="Arial" w:hAnsi="Arial" w:cs="Arial"/>
          <w:i/>
          <w:iCs/>
          <w:noProof/>
          <w:sz w:val="22"/>
        </w:rPr>
        <w:t xml:space="preserve">Antioxidative </w:t>
      </w:r>
      <w:r w:rsidRPr="005251A8">
        <w:rPr>
          <w:rFonts w:ascii="Arial" w:hAnsi="Arial" w:cs="Arial"/>
          <w:i/>
          <w:iCs/>
          <w:noProof/>
          <w:sz w:val="22"/>
          <w:lang w:val="en-US"/>
        </w:rPr>
        <w:t>e</w:t>
      </w:r>
      <w:r w:rsidRPr="005251A8">
        <w:rPr>
          <w:rFonts w:ascii="Arial" w:hAnsi="Arial" w:cs="Arial"/>
          <w:i/>
          <w:iCs/>
          <w:noProof/>
          <w:sz w:val="22"/>
        </w:rPr>
        <w:t>ffects and component analysis of graviola ( Annona muricata ) Leaf Extract / Fractions</w:t>
      </w:r>
      <w:r w:rsidRPr="005251A8">
        <w:rPr>
          <w:rFonts w:ascii="Arial" w:hAnsi="Arial" w:cs="Arial"/>
          <w:noProof/>
          <w:sz w:val="22"/>
        </w:rPr>
        <w:t xml:space="preserve">. </w:t>
      </w:r>
      <w:r w:rsidRPr="005251A8">
        <w:rPr>
          <w:rFonts w:ascii="Arial" w:hAnsi="Arial" w:cs="Arial"/>
          <w:i/>
          <w:iCs/>
          <w:noProof/>
          <w:sz w:val="22"/>
        </w:rPr>
        <w:t>43</w:t>
      </w:r>
      <w:r w:rsidRPr="005251A8">
        <w:rPr>
          <w:rFonts w:ascii="Arial" w:hAnsi="Arial" w:cs="Arial"/>
          <w:noProof/>
          <w:sz w:val="22"/>
        </w:rPr>
        <w:t>(4), 309–320.</w:t>
      </w:r>
    </w:p>
    <w:p w14:paraId="3C0BC1F0"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Polat Kose, L., Bingol, Z., Kaya, R., Goren, A. C., Akincioglu, H., Durmaz, L., Koksal, E., Alwasel, S. H., &amp; Gülçin, İ. 2020. Anticholinergic and antioxidant activities of avocado (</w:t>
      </w:r>
      <w:r w:rsidRPr="005251A8">
        <w:rPr>
          <w:rFonts w:ascii="Arial" w:hAnsi="Arial" w:cs="Arial"/>
          <w:i/>
          <w:iCs/>
          <w:noProof/>
          <w:sz w:val="22"/>
        </w:rPr>
        <w:t>Folium perseae</w:t>
      </w:r>
      <w:r w:rsidRPr="005251A8">
        <w:rPr>
          <w:rFonts w:ascii="Arial" w:hAnsi="Arial" w:cs="Arial"/>
          <w:noProof/>
          <w:sz w:val="22"/>
        </w:rPr>
        <w:t xml:space="preserve">) leaves–phytochemical content by LC-MS/MS analysis. </w:t>
      </w:r>
      <w:r w:rsidRPr="005251A8">
        <w:rPr>
          <w:rFonts w:ascii="Arial" w:hAnsi="Arial" w:cs="Arial"/>
          <w:i/>
          <w:iCs/>
          <w:noProof/>
          <w:sz w:val="22"/>
        </w:rPr>
        <w:t>International Journal of Food Properties</w:t>
      </w:r>
      <w:r w:rsidRPr="005251A8">
        <w:rPr>
          <w:rFonts w:ascii="Arial" w:hAnsi="Arial" w:cs="Arial"/>
          <w:noProof/>
          <w:sz w:val="22"/>
        </w:rPr>
        <w:t xml:space="preserve">, </w:t>
      </w:r>
      <w:r w:rsidRPr="005251A8">
        <w:rPr>
          <w:rFonts w:ascii="Arial" w:hAnsi="Arial" w:cs="Arial"/>
          <w:i/>
          <w:iCs/>
          <w:noProof/>
          <w:sz w:val="22"/>
        </w:rPr>
        <w:t>23</w:t>
      </w:r>
      <w:r w:rsidRPr="005251A8">
        <w:rPr>
          <w:rFonts w:ascii="Arial" w:hAnsi="Arial" w:cs="Arial"/>
          <w:noProof/>
          <w:sz w:val="22"/>
        </w:rPr>
        <w:t xml:space="preserve">(1), 878–893. </w:t>
      </w:r>
    </w:p>
    <w:p w14:paraId="2A1BD860"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color w:val="auto"/>
          <w:sz w:val="22"/>
          <w:lang w:val="en-US"/>
        </w:rPr>
      </w:pPr>
      <w:r w:rsidRPr="005251A8">
        <w:rPr>
          <w:rFonts w:ascii="Arial" w:hAnsi="Arial" w:cs="Arial"/>
          <w:color w:val="auto"/>
          <w:sz w:val="22"/>
        </w:rPr>
        <w:t>Rauf A., Usman P., dan Dewi F.A. 2017. Aktivitas antioksidan dan penerimaan panelis t</w:t>
      </w:r>
      <w:r w:rsidRPr="005251A8">
        <w:rPr>
          <w:rFonts w:ascii="Arial" w:hAnsi="Arial" w:cs="Arial"/>
          <w:color w:val="auto"/>
          <w:sz w:val="22"/>
          <w:lang w:val="en-US"/>
        </w:rPr>
        <w:t>eh</w:t>
      </w:r>
      <w:r w:rsidRPr="005251A8">
        <w:rPr>
          <w:rFonts w:ascii="Arial" w:hAnsi="Arial" w:cs="Arial"/>
          <w:color w:val="auto"/>
          <w:sz w:val="22"/>
        </w:rPr>
        <w:t xml:space="preserve"> bubuk daun alpukat (</w:t>
      </w:r>
      <w:r w:rsidRPr="005251A8">
        <w:rPr>
          <w:rFonts w:ascii="Arial" w:hAnsi="Arial" w:cs="Arial"/>
          <w:i/>
          <w:iCs/>
          <w:color w:val="auto"/>
          <w:sz w:val="22"/>
        </w:rPr>
        <w:t>Persea Americana</w:t>
      </w:r>
      <w:r w:rsidRPr="005251A8">
        <w:rPr>
          <w:rFonts w:ascii="Arial" w:hAnsi="Arial" w:cs="Arial"/>
          <w:color w:val="auto"/>
          <w:sz w:val="22"/>
        </w:rPr>
        <w:t xml:space="preserve"> Mill.) Berdasarkan Letak Daun Pada Ranting. Jom FAPERTA.</w:t>
      </w:r>
      <w:r w:rsidRPr="005251A8">
        <w:rPr>
          <w:rFonts w:ascii="Arial" w:hAnsi="Arial" w:cs="Arial"/>
          <w:color w:val="auto"/>
          <w:sz w:val="22"/>
          <w:lang w:val="en-US"/>
        </w:rPr>
        <w:t xml:space="preserve"> Vol. 4 No. 2</w:t>
      </w:r>
    </w:p>
    <w:p w14:paraId="0948B099" w14:textId="0B7DD5F1" w:rsidR="006A4A19" w:rsidRPr="005251A8" w:rsidRDefault="006A4A19" w:rsidP="005251A8">
      <w:pPr>
        <w:widowControl w:val="0"/>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sz w:val="22"/>
        </w:rPr>
        <w:lastRenderedPageBreak/>
        <w:fldChar w:fldCharType="begin" w:fldLock="1"/>
      </w:r>
      <w:r w:rsidRPr="005251A8">
        <w:rPr>
          <w:rFonts w:ascii="Arial" w:hAnsi="Arial" w:cs="Arial"/>
          <w:sz w:val="22"/>
        </w:rPr>
        <w:instrText xml:space="preserve">ADDIN Mendeley Bibliography CSL_BIBLIOGRAPHY </w:instrText>
      </w:r>
      <w:r w:rsidRPr="005251A8">
        <w:rPr>
          <w:rFonts w:ascii="Arial" w:hAnsi="Arial" w:cs="Arial"/>
          <w:sz w:val="22"/>
        </w:rPr>
        <w:fldChar w:fldCharType="separate"/>
      </w:r>
      <w:r w:rsidRPr="005251A8">
        <w:rPr>
          <w:rFonts w:ascii="Arial" w:hAnsi="Arial" w:cs="Arial"/>
          <w:noProof/>
          <w:sz w:val="22"/>
        </w:rPr>
        <w:t>Rarangsari, N. E. 2015. Pengaruh Ekstrak Daun Sirsak (Annona muricata L.) Terhadap SOD dan Histologi Hepar Tikus (Rattus norvegicus) yang Diinduksi Aloksan. 1–10.</w:t>
      </w:r>
    </w:p>
    <w:p w14:paraId="75852CA1" w14:textId="0472E0B5" w:rsidR="00036776" w:rsidRPr="005251A8" w:rsidRDefault="00036776" w:rsidP="005251A8">
      <w:pPr>
        <w:widowControl w:val="0"/>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Rohdiana D, 2015. Food Review Indonesia  Vol. X/No. 8 / Agustus 2015.</w:t>
      </w:r>
    </w:p>
    <w:p w14:paraId="44AB8944" w14:textId="77777777" w:rsidR="006A4A19" w:rsidRPr="005251A8" w:rsidRDefault="006A4A19" w:rsidP="005251A8">
      <w:pPr>
        <w:widowControl w:val="0"/>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sz w:val="22"/>
        </w:rPr>
        <w:fldChar w:fldCharType="end"/>
      </w:r>
      <w:r w:rsidRPr="005251A8">
        <w:rPr>
          <w:rFonts w:ascii="Arial" w:hAnsi="Arial" w:cs="Arial"/>
          <w:sz w:val="22"/>
        </w:rPr>
        <w:fldChar w:fldCharType="begin" w:fldLock="1"/>
      </w:r>
      <w:r w:rsidRPr="005251A8">
        <w:rPr>
          <w:rFonts w:ascii="Arial" w:hAnsi="Arial" w:cs="Arial"/>
          <w:sz w:val="22"/>
        </w:rPr>
        <w:instrText xml:space="preserve">ADDIN Mendeley Bibliography CSL_BIBLIOGRAPHY </w:instrText>
      </w:r>
      <w:r w:rsidRPr="005251A8">
        <w:rPr>
          <w:rFonts w:ascii="Arial" w:hAnsi="Arial" w:cs="Arial"/>
          <w:sz w:val="22"/>
        </w:rPr>
        <w:fldChar w:fldCharType="separate"/>
      </w:r>
      <w:r w:rsidRPr="005251A8">
        <w:rPr>
          <w:rFonts w:ascii="Arial" w:hAnsi="Arial" w:cs="Arial"/>
          <w:noProof/>
          <w:sz w:val="22"/>
        </w:rPr>
        <w:t xml:space="preserve">Shili Sun. 2012. Free radical scavenging abilities in vitro and antioxidant activities in vivo of black tea and its main polyphenols. </w:t>
      </w:r>
      <w:r w:rsidRPr="005251A8">
        <w:rPr>
          <w:rFonts w:ascii="Arial" w:hAnsi="Arial" w:cs="Arial"/>
          <w:i/>
          <w:iCs/>
          <w:noProof/>
          <w:sz w:val="22"/>
        </w:rPr>
        <w:t>Journal of Medicinal Plants Research</w:t>
      </w:r>
      <w:r w:rsidRPr="005251A8">
        <w:rPr>
          <w:rFonts w:ascii="Arial" w:hAnsi="Arial" w:cs="Arial"/>
          <w:noProof/>
          <w:sz w:val="22"/>
        </w:rPr>
        <w:t xml:space="preserve">, </w:t>
      </w:r>
      <w:r w:rsidRPr="005251A8">
        <w:rPr>
          <w:rFonts w:ascii="Arial" w:hAnsi="Arial" w:cs="Arial"/>
          <w:i/>
          <w:iCs/>
          <w:noProof/>
          <w:sz w:val="22"/>
        </w:rPr>
        <w:t>6</w:t>
      </w:r>
      <w:r w:rsidRPr="005251A8">
        <w:rPr>
          <w:rFonts w:ascii="Arial" w:hAnsi="Arial" w:cs="Arial"/>
          <w:noProof/>
          <w:sz w:val="22"/>
        </w:rPr>
        <w:t xml:space="preserve">(1), 114–121. </w:t>
      </w:r>
    </w:p>
    <w:p w14:paraId="03BDCB93" w14:textId="77777777" w:rsidR="006A4A19" w:rsidRPr="005251A8" w:rsidRDefault="006A4A19" w:rsidP="005251A8">
      <w:pPr>
        <w:widowControl w:val="0"/>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sz w:val="22"/>
        </w:rPr>
        <w:fldChar w:fldCharType="end"/>
      </w:r>
      <w:r w:rsidRPr="005251A8">
        <w:rPr>
          <w:rFonts w:ascii="Arial" w:hAnsi="Arial" w:cs="Arial"/>
          <w:noProof/>
          <w:sz w:val="22"/>
        </w:rPr>
        <w:t xml:space="preserve">Soman, S., Rauf, A. A., Indira, M., &amp; Rajamanickam, C. 2010. Antioxidant and antiglycative potential of ethyl acetate fraction of psidium guajava leaf extract in streptozotocin-induced diabetic rats. </w:t>
      </w:r>
      <w:r w:rsidRPr="005251A8">
        <w:rPr>
          <w:rFonts w:ascii="Arial" w:hAnsi="Arial" w:cs="Arial"/>
          <w:i/>
          <w:iCs/>
          <w:noProof/>
          <w:sz w:val="22"/>
        </w:rPr>
        <w:t>Plant Foods for Human Nutrition</w:t>
      </w:r>
      <w:r w:rsidRPr="005251A8">
        <w:rPr>
          <w:rFonts w:ascii="Arial" w:hAnsi="Arial" w:cs="Arial"/>
          <w:noProof/>
          <w:sz w:val="22"/>
        </w:rPr>
        <w:t xml:space="preserve">, </w:t>
      </w:r>
      <w:r w:rsidRPr="005251A8">
        <w:rPr>
          <w:rFonts w:ascii="Arial" w:hAnsi="Arial" w:cs="Arial"/>
          <w:i/>
          <w:iCs/>
          <w:noProof/>
          <w:sz w:val="22"/>
        </w:rPr>
        <w:t>65</w:t>
      </w:r>
      <w:r w:rsidRPr="005251A8">
        <w:rPr>
          <w:rFonts w:ascii="Arial" w:hAnsi="Arial" w:cs="Arial"/>
          <w:noProof/>
          <w:sz w:val="22"/>
        </w:rPr>
        <w:t xml:space="preserve">(4), 386–391. </w:t>
      </w:r>
    </w:p>
    <w:p w14:paraId="23378006" w14:textId="038B54B8"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Sukina, B., Gwenny, I.P.,  Suhartati &amp; Harianto, N. 2013. Katekin daun teh hijau (</w:t>
      </w:r>
      <w:r w:rsidRPr="005251A8">
        <w:rPr>
          <w:rFonts w:ascii="Arial" w:hAnsi="Arial" w:cs="Arial"/>
          <w:i/>
          <w:iCs/>
          <w:noProof/>
          <w:sz w:val="22"/>
          <w:lang w:val="en-US"/>
        </w:rPr>
        <w:t>Camelia sinensis</w:t>
      </w:r>
      <w:r w:rsidRPr="005251A8">
        <w:rPr>
          <w:rFonts w:ascii="Arial" w:hAnsi="Arial" w:cs="Arial"/>
          <w:noProof/>
          <w:sz w:val="22"/>
          <w:lang w:val="en-US"/>
        </w:rPr>
        <w:t xml:space="preserve">) terhadap </w:t>
      </w:r>
      <w:r w:rsidRPr="005251A8">
        <w:rPr>
          <w:rFonts w:ascii="Arial" w:hAnsi="Arial" w:cs="Arial"/>
          <w:i/>
          <w:iCs/>
          <w:noProof/>
          <w:sz w:val="22"/>
          <w:lang w:val="en-US"/>
        </w:rPr>
        <w:t>malondialdehyde</w:t>
      </w:r>
      <w:r w:rsidRPr="005251A8">
        <w:rPr>
          <w:rFonts w:ascii="Arial" w:hAnsi="Arial" w:cs="Arial"/>
          <w:noProof/>
          <w:sz w:val="22"/>
          <w:lang w:val="en-US"/>
        </w:rPr>
        <w:t xml:space="preserve"> dan </w:t>
      </w:r>
      <w:r w:rsidRPr="005251A8">
        <w:rPr>
          <w:rFonts w:ascii="Arial" w:hAnsi="Arial" w:cs="Arial"/>
          <w:i/>
          <w:iCs/>
          <w:noProof/>
          <w:sz w:val="22"/>
          <w:lang w:val="en-US"/>
        </w:rPr>
        <w:t xml:space="preserve">super oxide dismutase. Indonesian Journal of Clinical Pathology and Medical Laboratory . </w:t>
      </w:r>
      <w:r w:rsidRPr="005251A8">
        <w:rPr>
          <w:rFonts w:ascii="Arial" w:hAnsi="Arial" w:cs="Arial"/>
          <w:noProof/>
          <w:sz w:val="22"/>
          <w:lang w:val="en-US"/>
        </w:rPr>
        <w:t>19(2), 92-97. ISSN 0854-4263.</w:t>
      </w:r>
    </w:p>
    <w:p w14:paraId="133DD3FD" w14:textId="53FDF11C" w:rsidR="00BB1953" w:rsidRPr="005251A8" w:rsidRDefault="00BB1953" w:rsidP="005251A8">
      <w:pPr>
        <w:widowControl w:val="0"/>
        <w:shd w:val="clear" w:color="auto" w:fill="FFFFFF" w:themeFill="background1"/>
        <w:autoSpaceDE w:val="0"/>
        <w:autoSpaceDN w:val="0"/>
        <w:adjustRightInd w:val="0"/>
        <w:spacing w:before="240" w:after="0" w:line="240" w:lineRule="auto"/>
        <w:ind w:left="480" w:hanging="480"/>
        <w:rPr>
          <w:rStyle w:val="fontstyle01"/>
          <w:rFonts w:ascii="Arial" w:hAnsi="Arial" w:cs="Arial"/>
        </w:rPr>
      </w:pPr>
      <w:r w:rsidRPr="005251A8">
        <w:rPr>
          <w:rStyle w:val="fontstyle01"/>
          <w:rFonts w:ascii="Arial" w:hAnsi="Arial" w:cs="Arial"/>
        </w:rPr>
        <w:t>Susilaningsih N, Andrew J, Gunardi,</w:t>
      </w:r>
      <w:r w:rsidRPr="005251A8">
        <w:rPr>
          <w:rFonts w:ascii="Arial" w:hAnsi="Arial" w:cs="Arial"/>
          <w:sz w:val="22"/>
        </w:rPr>
        <w:br/>
      </w:r>
      <w:r w:rsidRPr="005251A8">
        <w:rPr>
          <w:rStyle w:val="fontstyle01"/>
          <w:rFonts w:ascii="Arial" w:hAnsi="Arial" w:cs="Arial"/>
        </w:rPr>
        <w:t xml:space="preserve">Winarto. </w:t>
      </w:r>
      <w:r w:rsidRPr="005251A8">
        <w:rPr>
          <w:rStyle w:val="fontstyle01"/>
          <w:rFonts w:ascii="Arial" w:hAnsi="Arial" w:cs="Arial"/>
          <w:lang w:val="en-US"/>
        </w:rPr>
        <w:t xml:space="preserve">2002. </w:t>
      </w:r>
      <w:r w:rsidRPr="005251A8">
        <w:rPr>
          <w:rStyle w:val="fontstyle01"/>
          <w:rFonts w:ascii="Arial" w:hAnsi="Arial" w:cs="Arial"/>
        </w:rPr>
        <w:t>Efek Polifenol Teh Hijau Sebagai</w:t>
      </w:r>
      <w:r w:rsidRPr="005251A8">
        <w:rPr>
          <w:rFonts w:ascii="Arial" w:hAnsi="Arial" w:cs="Arial"/>
          <w:sz w:val="22"/>
          <w:lang w:val="en-US"/>
        </w:rPr>
        <w:t xml:space="preserve"> </w:t>
      </w:r>
      <w:r w:rsidRPr="005251A8">
        <w:rPr>
          <w:rStyle w:val="fontstyle01"/>
          <w:rFonts w:ascii="Arial" w:hAnsi="Arial" w:cs="Arial"/>
        </w:rPr>
        <w:t>Immunomodulator Pada Infeksi.</w:t>
      </w:r>
    </w:p>
    <w:p w14:paraId="5017B3E9" w14:textId="668A9AD9" w:rsidR="00036776" w:rsidRPr="005251A8" w:rsidRDefault="00036776"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lang w:val="en-US"/>
        </w:rPr>
      </w:pPr>
      <w:r w:rsidRPr="005251A8">
        <w:rPr>
          <w:rFonts w:ascii="Arial" w:hAnsi="Arial" w:cs="Arial"/>
          <w:noProof/>
          <w:sz w:val="22"/>
          <w:lang w:val="en-US"/>
        </w:rPr>
        <w:t>Tehppakorn T. 2016. Stability and chemical changes of phenolic compounds during oolong tea processing. International Food Research Journal. 564-574.</w:t>
      </w:r>
    </w:p>
    <w:p w14:paraId="17CB4692"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Vijayakumar, K. 2015. In vitro antioxidant activity of ethanolic extract of psidium guajava leaves. </w:t>
      </w:r>
      <w:r w:rsidRPr="005251A8">
        <w:rPr>
          <w:rFonts w:ascii="Arial" w:hAnsi="Arial" w:cs="Arial"/>
          <w:i/>
          <w:iCs/>
          <w:noProof/>
          <w:sz w:val="22"/>
        </w:rPr>
        <w:t>Pharmacologyonline</w:t>
      </w:r>
      <w:r w:rsidRPr="005251A8">
        <w:rPr>
          <w:rFonts w:ascii="Arial" w:hAnsi="Arial" w:cs="Arial"/>
          <w:noProof/>
          <w:sz w:val="22"/>
        </w:rPr>
        <w:t xml:space="preserve">, </w:t>
      </w:r>
      <w:r w:rsidRPr="005251A8">
        <w:rPr>
          <w:rFonts w:ascii="Arial" w:hAnsi="Arial" w:cs="Arial"/>
          <w:i/>
          <w:iCs/>
          <w:noProof/>
          <w:sz w:val="22"/>
        </w:rPr>
        <w:t>3</w:t>
      </w:r>
      <w:r w:rsidRPr="005251A8">
        <w:rPr>
          <w:rFonts w:ascii="Arial" w:hAnsi="Arial" w:cs="Arial"/>
          <w:noProof/>
          <w:sz w:val="22"/>
        </w:rPr>
        <w:t>(5), 145–149.</w:t>
      </w:r>
    </w:p>
    <w:p w14:paraId="6C5F159E" w14:textId="77777777" w:rsidR="006A4A19" w:rsidRPr="005251A8" w:rsidRDefault="006A4A19" w:rsidP="005251A8">
      <w:pPr>
        <w:widowControl w:val="0"/>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sz w:val="22"/>
        </w:rPr>
        <w:fldChar w:fldCharType="begin" w:fldLock="1"/>
      </w:r>
      <w:r w:rsidRPr="005251A8">
        <w:rPr>
          <w:rFonts w:ascii="Arial" w:hAnsi="Arial" w:cs="Arial"/>
          <w:sz w:val="22"/>
        </w:rPr>
        <w:instrText xml:space="preserve">ADDIN Mendeley Bibliography CSL_BIBLIOGRAPHY </w:instrText>
      </w:r>
      <w:r w:rsidRPr="005251A8">
        <w:rPr>
          <w:rFonts w:ascii="Arial" w:hAnsi="Arial" w:cs="Arial"/>
          <w:sz w:val="22"/>
        </w:rPr>
        <w:fldChar w:fldCharType="separate"/>
      </w:r>
      <w:r w:rsidRPr="005251A8">
        <w:rPr>
          <w:rFonts w:ascii="Arial" w:hAnsi="Arial" w:cs="Arial"/>
          <w:noProof/>
          <w:sz w:val="22"/>
        </w:rPr>
        <w:t xml:space="preserve">Wang, J., Liu, W., Chen, Z., &amp; Chen, H. 2017. ScienceDirect Physicochemical characterization of the oolong tea polysaccharides with high molecular weight and their synergistic effects in combination with polyphenols on hepatocellular carcinoma. </w:t>
      </w:r>
      <w:r w:rsidRPr="005251A8">
        <w:rPr>
          <w:rFonts w:ascii="Arial" w:hAnsi="Arial" w:cs="Arial"/>
          <w:i/>
          <w:iCs/>
          <w:noProof/>
          <w:sz w:val="22"/>
        </w:rPr>
        <w:t>Biomedicine et Pharmacotherapy</w:t>
      </w:r>
      <w:r w:rsidRPr="005251A8">
        <w:rPr>
          <w:rFonts w:ascii="Arial" w:hAnsi="Arial" w:cs="Arial"/>
          <w:noProof/>
          <w:sz w:val="22"/>
        </w:rPr>
        <w:t xml:space="preserve">, </w:t>
      </w:r>
      <w:r w:rsidRPr="005251A8">
        <w:rPr>
          <w:rFonts w:ascii="Arial" w:hAnsi="Arial" w:cs="Arial"/>
          <w:i/>
          <w:iCs/>
          <w:noProof/>
          <w:sz w:val="22"/>
        </w:rPr>
        <w:t>90</w:t>
      </w:r>
      <w:r w:rsidRPr="005251A8">
        <w:rPr>
          <w:rFonts w:ascii="Arial" w:hAnsi="Arial" w:cs="Arial"/>
          <w:noProof/>
          <w:sz w:val="22"/>
        </w:rPr>
        <w:t xml:space="preserve">, 160–170. </w:t>
      </w:r>
    </w:p>
    <w:p w14:paraId="16CD52A6" w14:textId="77777777" w:rsidR="006A4A19" w:rsidRPr="005251A8" w:rsidRDefault="006A4A19" w:rsidP="005251A8">
      <w:pPr>
        <w:widowControl w:val="0"/>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sz w:val="22"/>
        </w:rPr>
        <w:fldChar w:fldCharType="end"/>
      </w:r>
      <w:r w:rsidRPr="005251A8">
        <w:rPr>
          <w:rFonts w:ascii="Arial" w:hAnsi="Arial" w:cs="Arial"/>
          <w:noProof/>
          <w:sz w:val="22"/>
        </w:rPr>
        <w:t>Wickrama</w:t>
      </w:r>
      <w:r w:rsidRPr="005251A8">
        <w:rPr>
          <w:rFonts w:ascii="Arial" w:hAnsi="Arial" w:cs="Arial"/>
          <w:noProof/>
          <w:sz w:val="22"/>
          <w:lang w:val="en-US"/>
        </w:rPr>
        <w:t>-</w:t>
      </w:r>
      <w:r w:rsidRPr="005251A8">
        <w:rPr>
          <w:rFonts w:ascii="Arial" w:hAnsi="Arial" w:cs="Arial"/>
          <w:noProof/>
          <w:sz w:val="22"/>
        </w:rPr>
        <w:t xml:space="preserve">singhe, Y. W. H., Wickramasinghe, I., &amp; Wijesekara, I. 2020. Effect of steam blanching, dehydration temperature &amp; time, on the sensory and nutritional properties of a herbal tea developed from </w:t>
      </w:r>
      <w:r w:rsidRPr="005251A8">
        <w:rPr>
          <w:rFonts w:ascii="Arial" w:hAnsi="Arial" w:cs="Arial"/>
          <w:i/>
          <w:iCs/>
          <w:noProof/>
          <w:sz w:val="22"/>
          <w:lang w:val="en-US"/>
        </w:rPr>
        <w:t>M</w:t>
      </w:r>
      <w:r w:rsidRPr="005251A8">
        <w:rPr>
          <w:rFonts w:ascii="Arial" w:hAnsi="Arial" w:cs="Arial"/>
          <w:i/>
          <w:iCs/>
          <w:noProof/>
          <w:sz w:val="22"/>
        </w:rPr>
        <w:t xml:space="preserve">oringa </w:t>
      </w:r>
      <w:r w:rsidRPr="005251A8">
        <w:rPr>
          <w:rFonts w:ascii="Arial" w:hAnsi="Arial" w:cs="Arial"/>
          <w:i/>
          <w:iCs/>
          <w:noProof/>
          <w:sz w:val="22"/>
          <w:lang w:val="en-US"/>
        </w:rPr>
        <w:t>O</w:t>
      </w:r>
      <w:r w:rsidRPr="005251A8">
        <w:rPr>
          <w:rFonts w:ascii="Arial" w:hAnsi="Arial" w:cs="Arial"/>
          <w:i/>
          <w:iCs/>
          <w:noProof/>
          <w:sz w:val="22"/>
        </w:rPr>
        <w:t>leifera</w:t>
      </w:r>
      <w:r w:rsidRPr="005251A8">
        <w:rPr>
          <w:rFonts w:ascii="Arial" w:hAnsi="Arial" w:cs="Arial"/>
          <w:noProof/>
          <w:sz w:val="22"/>
        </w:rPr>
        <w:t xml:space="preserve"> leaves. </w:t>
      </w:r>
      <w:r w:rsidRPr="005251A8">
        <w:rPr>
          <w:rFonts w:ascii="Arial" w:hAnsi="Arial" w:cs="Arial"/>
          <w:i/>
          <w:iCs/>
          <w:noProof/>
          <w:sz w:val="22"/>
        </w:rPr>
        <w:t>International Journal of Food Science</w:t>
      </w:r>
      <w:r w:rsidRPr="005251A8">
        <w:rPr>
          <w:rFonts w:ascii="Arial" w:hAnsi="Arial" w:cs="Arial"/>
          <w:noProof/>
          <w:sz w:val="22"/>
        </w:rPr>
        <w:t xml:space="preserve">, </w:t>
      </w:r>
      <w:r w:rsidRPr="005251A8">
        <w:rPr>
          <w:rFonts w:ascii="Arial" w:hAnsi="Arial" w:cs="Arial"/>
          <w:i/>
          <w:iCs/>
          <w:noProof/>
          <w:sz w:val="22"/>
        </w:rPr>
        <w:t>2020</w:t>
      </w:r>
      <w:r w:rsidRPr="005251A8">
        <w:rPr>
          <w:rFonts w:ascii="Arial" w:hAnsi="Arial" w:cs="Arial"/>
          <w:noProof/>
          <w:sz w:val="22"/>
        </w:rPr>
        <w:t xml:space="preserve">. </w:t>
      </w:r>
    </w:p>
    <w:p w14:paraId="5DE874B5"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Widyastuti, D. A., &amp; Rahayu, P. 2017. Antioxidant capacity comparison of ethanolic extract of soursop (</w:t>
      </w:r>
      <w:r w:rsidRPr="005251A8">
        <w:rPr>
          <w:rFonts w:ascii="Arial" w:hAnsi="Arial" w:cs="Arial"/>
          <w:i/>
          <w:iCs/>
          <w:noProof/>
          <w:sz w:val="22"/>
        </w:rPr>
        <w:t>Annona muricata Linn.</w:t>
      </w:r>
      <w:r w:rsidRPr="005251A8">
        <w:rPr>
          <w:rFonts w:ascii="Arial" w:hAnsi="Arial" w:cs="Arial"/>
          <w:noProof/>
          <w:sz w:val="22"/>
        </w:rPr>
        <w:t xml:space="preserve">) leaves and seeds as cancer prevention candidate. </w:t>
      </w:r>
      <w:r w:rsidRPr="005251A8">
        <w:rPr>
          <w:rFonts w:ascii="Arial" w:hAnsi="Arial" w:cs="Arial"/>
          <w:i/>
          <w:iCs/>
          <w:noProof/>
          <w:sz w:val="22"/>
        </w:rPr>
        <w:t>Biology, Medicine, &amp; Natural Product Chemistry</w:t>
      </w:r>
      <w:r w:rsidRPr="005251A8">
        <w:rPr>
          <w:rFonts w:ascii="Arial" w:hAnsi="Arial" w:cs="Arial"/>
          <w:noProof/>
          <w:sz w:val="22"/>
        </w:rPr>
        <w:t xml:space="preserve">, </w:t>
      </w:r>
      <w:r w:rsidRPr="005251A8">
        <w:rPr>
          <w:rFonts w:ascii="Arial" w:hAnsi="Arial" w:cs="Arial"/>
          <w:i/>
          <w:iCs/>
          <w:noProof/>
          <w:sz w:val="22"/>
        </w:rPr>
        <w:t>6</w:t>
      </w:r>
      <w:r w:rsidRPr="005251A8">
        <w:rPr>
          <w:rFonts w:ascii="Arial" w:hAnsi="Arial" w:cs="Arial"/>
          <w:noProof/>
          <w:sz w:val="22"/>
        </w:rPr>
        <w:t xml:space="preserve">(1), 1. </w:t>
      </w:r>
    </w:p>
    <w:p w14:paraId="39D22BC1"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 xml:space="preserve">Winarsi, H., Wijayanti, S. P. M., &amp; Purwanto, A. 2012. Aktivitas enzim superoksida dismutase, katalase, dan glutation peroksidase wanita penderita sindrom metabolik. </w:t>
      </w:r>
      <w:r w:rsidRPr="005251A8">
        <w:rPr>
          <w:rFonts w:ascii="Arial" w:hAnsi="Arial" w:cs="Arial"/>
          <w:i/>
          <w:iCs/>
          <w:noProof/>
          <w:sz w:val="22"/>
        </w:rPr>
        <w:t>Majalah Kedokteran Bandung</w:t>
      </w:r>
      <w:r w:rsidRPr="005251A8">
        <w:rPr>
          <w:rFonts w:ascii="Arial" w:hAnsi="Arial" w:cs="Arial"/>
          <w:noProof/>
          <w:sz w:val="22"/>
        </w:rPr>
        <w:t xml:space="preserve">, </w:t>
      </w:r>
      <w:r w:rsidRPr="005251A8">
        <w:rPr>
          <w:rFonts w:ascii="Arial" w:hAnsi="Arial" w:cs="Arial"/>
          <w:i/>
          <w:iCs/>
          <w:noProof/>
          <w:sz w:val="22"/>
        </w:rPr>
        <w:t>44</w:t>
      </w:r>
      <w:r w:rsidRPr="005251A8">
        <w:rPr>
          <w:rFonts w:ascii="Arial" w:hAnsi="Arial" w:cs="Arial"/>
          <w:noProof/>
          <w:sz w:val="22"/>
        </w:rPr>
        <w:t xml:space="preserve">(1), 7–12. </w:t>
      </w:r>
    </w:p>
    <w:p w14:paraId="4EE56973" w14:textId="77777777" w:rsidR="006A4A19" w:rsidRPr="005251A8" w:rsidRDefault="006A4A19" w:rsidP="005251A8">
      <w:pPr>
        <w:shd w:val="clear" w:color="auto" w:fill="FFFFFF" w:themeFill="background1"/>
        <w:spacing w:before="240" w:after="0" w:line="240" w:lineRule="auto"/>
        <w:ind w:left="426" w:hanging="426"/>
        <w:rPr>
          <w:rFonts w:ascii="Arial" w:hAnsi="Arial" w:cs="Arial"/>
          <w:color w:val="auto"/>
          <w:sz w:val="22"/>
        </w:rPr>
      </w:pPr>
      <w:r w:rsidRPr="005251A8">
        <w:rPr>
          <w:rFonts w:ascii="Arial" w:hAnsi="Arial" w:cs="Arial"/>
          <w:color w:val="auto"/>
          <w:sz w:val="22"/>
        </w:rPr>
        <w:t xml:space="preserve">Yondra, A.D., C. Jose, dan H.Y. Teruna. 2014. Total fenolik, flavonoid serta aktivitas antioksidan ekstrak n-heksana, diklorometan dan metanol </w:t>
      </w:r>
      <w:r w:rsidRPr="005251A8">
        <w:rPr>
          <w:rFonts w:ascii="Arial" w:hAnsi="Arial" w:cs="Arial"/>
          <w:color w:val="auto"/>
          <w:sz w:val="22"/>
          <w:lang w:val="en-US"/>
        </w:rPr>
        <w:t>(</w:t>
      </w:r>
      <w:r w:rsidRPr="005251A8">
        <w:rPr>
          <w:rFonts w:ascii="Arial" w:hAnsi="Arial" w:cs="Arial"/>
          <w:i/>
          <w:iCs/>
          <w:color w:val="auto"/>
          <w:sz w:val="22"/>
        </w:rPr>
        <w:t>Amaranthus spinosus L</w:t>
      </w:r>
      <w:r w:rsidRPr="005251A8">
        <w:rPr>
          <w:rFonts w:ascii="Arial" w:hAnsi="Arial" w:cs="Arial"/>
          <w:i/>
          <w:iCs/>
          <w:color w:val="auto"/>
          <w:sz w:val="22"/>
          <w:lang w:val="en-US"/>
        </w:rPr>
        <w:t>.</w:t>
      </w:r>
      <w:r w:rsidRPr="005251A8">
        <w:rPr>
          <w:rFonts w:ascii="Arial" w:hAnsi="Arial" w:cs="Arial"/>
          <w:color w:val="auto"/>
          <w:sz w:val="22"/>
          <w:lang w:val="en-US"/>
        </w:rPr>
        <w:t>)</w:t>
      </w:r>
      <w:r w:rsidRPr="005251A8">
        <w:rPr>
          <w:rFonts w:ascii="Arial" w:hAnsi="Arial" w:cs="Arial"/>
          <w:color w:val="auto"/>
          <w:sz w:val="22"/>
        </w:rPr>
        <w:t xml:space="preserve"> Em5-Bawang Putih. JOM FMIPA 1(2): 359-369.</w:t>
      </w:r>
    </w:p>
    <w:p w14:paraId="520B2E8D" w14:textId="77777777" w:rsidR="006A4A19"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Yuliantari, N. W. A., Widarta, I. W. R., &amp; Permana, I. D. G. M. 2017. Pengaruh suhu dan waktu ekstraksi terhadap kandungan flavonoid dan aktivitas antioksidan daun sirsak (</w:t>
      </w:r>
      <w:r w:rsidRPr="005251A8">
        <w:rPr>
          <w:rFonts w:ascii="Arial" w:hAnsi="Arial" w:cs="Arial"/>
          <w:i/>
          <w:iCs/>
          <w:noProof/>
          <w:sz w:val="22"/>
        </w:rPr>
        <w:t>annona muricata l.</w:t>
      </w:r>
      <w:r w:rsidRPr="005251A8">
        <w:rPr>
          <w:rFonts w:ascii="Arial" w:hAnsi="Arial" w:cs="Arial"/>
          <w:noProof/>
          <w:sz w:val="22"/>
        </w:rPr>
        <w:t xml:space="preserve">) menggunakan ultrasonik the influence of time and temperature on flavonoid content and antioxidant activity of sirsak leaf (Annona mur. </w:t>
      </w:r>
      <w:r w:rsidRPr="005251A8">
        <w:rPr>
          <w:rFonts w:ascii="Arial" w:hAnsi="Arial" w:cs="Arial"/>
          <w:i/>
          <w:iCs/>
          <w:noProof/>
          <w:sz w:val="22"/>
        </w:rPr>
        <w:t>Media Ilmiah Teknologi Pangan</w:t>
      </w:r>
      <w:r w:rsidRPr="005251A8">
        <w:rPr>
          <w:rFonts w:ascii="Arial" w:hAnsi="Arial" w:cs="Arial"/>
          <w:noProof/>
          <w:sz w:val="22"/>
        </w:rPr>
        <w:t xml:space="preserve">, </w:t>
      </w:r>
      <w:r w:rsidRPr="005251A8">
        <w:rPr>
          <w:rFonts w:ascii="Arial" w:hAnsi="Arial" w:cs="Arial"/>
          <w:i/>
          <w:iCs/>
          <w:noProof/>
          <w:sz w:val="22"/>
        </w:rPr>
        <w:t>4</w:t>
      </w:r>
      <w:r w:rsidRPr="005251A8">
        <w:rPr>
          <w:rFonts w:ascii="Arial" w:hAnsi="Arial" w:cs="Arial"/>
          <w:noProof/>
          <w:sz w:val="22"/>
        </w:rPr>
        <w:t>(1), 35–42.</w:t>
      </w:r>
    </w:p>
    <w:p w14:paraId="386A74A3" w14:textId="1205C5E5" w:rsidR="00114E87" w:rsidRPr="005251A8" w:rsidRDefault="006A4A19" w:rsidP="005251A8">
      <w:pPr>
        <w:widowControl w:val="0"/>
        <w:shd w:val="clear" w:color="auto" w:fill="FFFFFF" w:themeFill="background1"/>
        <w:autoSpaceDE w:val="0"/>
        <w:autoSpaceDN w:val="0"/>
        <w:adjustRightInd w:val="0"/>
        <w:spacing w:before="240" w:after="0" w:line="240" w:lineRule="auto"/>
        <w:ind w:left="480" w:hanging="480"/>
        <w:rPr>
          <w:rFonts w:ascii="Arial" w:hAnsi="Arial" w:cs="Arial"/>
          <w:noProof/>
          <w:sz w:val="22"/>
        </w:rPr>
      </w:pPr>
      <w:r w:rsidRPr="005251A8">
        <w:rPr>
          <w:rFonts w:ascii="Arial" w:hAnsi="Arial" w:cs="Arial"/>
          <w:noProof/>
          <w:sz w:val="22"/>
        </w:rPr>
        <w:t>Zulharmitta, Z., Kasypiah, U., &amp; Rivai, H. 2017. Pembuatan dan karakterisasi ekstrak kering daun jambu biji (</w:t>
      </w:r>
      <w:r w:rsidRPr="005251A8">
        <w:rPr>
          <w:rFonts w:ascii="Arial" w:hAnsi="Arial" w:cs="Arial"/>
          <w:i/>
          <w:iCs/>
          <w:noProof/>
          <w:sz w:val="22"/>
        </w:rPr>
        <w:t>Psidium guajava L.</w:t>
      </w:r>
      <w:r w:rsidRPr="005251A8">
        <w:rPr>
          <w:rFonts w:ascii="Arial" w:hAnsi="Arial" w:cs="Arial"/>
          <w:noProof/>
          <w:sz w:val="22"/>
        </w:rPr>
        <w:t xml:space="preserve">). </w:t>
      </w:r>
      <w:r w:rsidRPr="005251A8">
        <w:rPr>
          <w:rFonts w:ascii="Arial" w:hAnsi="Arial" w:cs="Arial"/>
          <w:i/>
          <w:iCs/>
          <w:noProof/>
          <w:sz w:val="22"/>
        </w:rPr>
        <w:t>Jurnal Farmasi Higea</w:t>
      </w:r>
      <w:r w:rsidRPr="005251A8">
        <w:rPr>
          <w:rFonts w:ascii="Arial" w:hAnsi="Arial" w:cs="Arial"/>
          <w:noProof/>
          <w:sz w:val="22"/>
        </w:rPr>
        <w:t xml:space="preserve">, </w:t>
      </w:r>
      <w:r w:rsidRPr="005251A8">
        <w:rPr>
          <w:rFonts w:ascii="Arial" w:hAnsi="Arial" w:cs="Arial"/>
          <w:i/>
          <w:iCs/>
          <w:noProof/>
          <w:sz w:val="22"/>
        </w:rPr>
        <w:t>4</w:t>
      </w:r>
      <w:r w:rsidRPr="005251A8">
        <w:rPr>
          <w:rFonts w:ascii="Arial" w:hAnsi="Arial" w:cs="Arial"/>
          <w:noProof/>
          <w:sz w:val="22"/>
        </w:rPr>
        <w:t>(2), 147–157.</w:t>
      </w:r>
    </w:p>
    <w:p w14:paraId="2D9F330A" w14:textId="164040CB" w:rsidR="00114E87" w:rsidRPr="00E63C23" w:rsidRDefault="00EF1430" w:rsidP="00FB197E">
      <w:pPr>
        <w:widowControl w:val="0"/>
        <w:autoSpaceDE w:val="0"/>
        <w:autoSpaceDN w:val="0"/>
        <w:adjustRightInd w:val="0"/>
        <w:spacing w:after="0" w:line="240" w:lineRule="auto"/>
        <w:ind w:left="0" w:firstLine="0"/>
        <w:rPr>
          <w:color w:val="auto"/>
          <w:szCs w:val="24"/>
        </w:rPr>
      </w:pPr>
      <w:r w:rsidRPr="005251A8">
        <w:rPr>
          <w:rFonts w:ascii="Arial" w:hAnsi="Arial" w:cs="Arial"/>
          <w:color w:val="auto"/>
          <w:sz w:val="22"/>
          <w:lang w:val="en-US"/>
        </w:rPr>
        <w:lastRenderedPageBreak/>
        <w:fldChar w:fldCharType="end"/>
      </w:r>
      <w:bookmarkEnd w:id="4"/>
    </w:p>
    <w:sectPr w:rsidR="00114E87" w:rsidRPr="00E63C23" w:rsidSect="00FB197E">
      <w:type w:val="continuous"/>
      <w:pgSz w:w="11909" w:h="16834" w:code="9"/>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D518" w14:textId="77777777" w:rsidR="006D53C6" w:rsidRDefault="006D53C6" w:rsidP="0066089D">
      <w:pPr>
        <w:spacing w:after="0" w:line="240" w:lineRule="auto"/>
      </w:pPr>
      <w:r>
        <w:separator/>
      </w:r>
    </w:p>
  </w:endnote>
  <w:endnote w:type="continuationSeparator" w:id="0">
    <w:p w14:paraId="7A691242" w14:textId="77777777" w:rsidR="006D53C6" w:rsidRDefault="006D53C6" w:rsidP="0066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2">
    <w:altName w:val="MS Mincho"/>
    <w:panose1 w:val="00000000000000000000"/>
    <w:charset w:val="80"/>
    <w:family w:val="roman"/>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5356"/>
      <w:docPartObj>
        <w:docPartGallery w:val="Page Numbers (Bottom of Page)"/>
        <w:docPartUnique/>
      </w:docPartObj>
    </w:sdtPr>
    <w:sdtEndPr>
      <w:rPr>
        <w:noProof/>
      </w:rPr>
    </w:sdtEndPr>
    <w:sdtContent>
      <w:p w14:paraId="2434FDFC" w14:textId="2FE2B744" w:rsidR="0066089D" w:rsidRDefault="0066089D">
        <w:pPr>
          <w:pStyle w:val="Footer"/>
          <w:jc w:val="center"/>
        </w:pPr>
        <w:r>
          <w:fldChar w:fldCharType="begin"/>
        </w:r>
        <w:r>
          <w:instrText xml:space="preserve"> PAGE   \* MERGEFORMAT </w:instrText>
        </w:r>
        <w:r>
          <w:fldChar w:fldCharType="separate"/>
        </w:r>
        <w:r w:rsidR="00000B03">
          <w:rPr>
            <w:noProof/>
          </w:rPr>
          <w:t>11</w:t>
        </w:r>
        <w:r>
          <w:rPr>
            <w:noProof/>
          </w:rPr>
          <w:fldChar w:fldCharType="end"/>
        </w:r>
      </w:p>
    </w:sdtContent>
  </w:sdt>
  <w:p w14:paraId="649321BF" w14:textId="77777777" w:rsidR="0066089D" w:rsidRDefault="0066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E591" w14:textId="77777777" w:rsidR="006D53C6" w:rsidRDefault="006D53C6" w:rsidP="0066089D">
      <w:pPr>
        <w:spacing w:after="0" w:line="240" w:lineRule="auto"/>
      </w:pPr>
      <w:r>
        <w:separator/>
      </w:r>
    </w:p>
  </w:footnote>
  <w:footnote w:type="continuationSeparator" w:id="0">
    <w:p w14:paraId="4BC92A91" w14:textId="77777777" w:rsidR="006D53C6" w:rsidRDefault="006D53C6" w:rsidP="00660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2F0E6B3F"/>
    <w:lvl w:ilvl="0">
      <w:start w:val="1"/>
      <w:numFmt w:val="lowerLetter"/>
      <w:lvlText w:val="%1."/>
      <w:lvlJc w:val="left"/>
      <w:pPr>
        <w:ind w:left="730"/>
      </w:pPr>
      <w:rPr>
        <w:rFonts w:ascii="Times New Roman" w:eastAsia="Times New Roman" w:hAnsi="Times New Roman" w:cs="Times New Roman"/>
        <w:b w:val="0"/>
        <w:i w:val="0"/>
        <w:color w:val="000000"/>
        <w:sz w:val="24"/>
        <w:szCs w:val="24"/>
        <w:u w:val="none" w:color="000000"/>
        <w:shd w:val="clear" w:color="auto" w:fill="auto"/>
        <w:vertAlign w:val="baseline"/>
      </w:rPr>
    </w:lvl>
    <w:lvl w:ilvl="1" w:tentative="1">
      <w:start w:val="1"/>
      <w:numFmt w:val="lowerLetter"/>
      <w:lvlText w:val="%2"/>
      <w:lvlJc w:val="left"/>
      <w:pPr>
        <w:ind w:left="1515"/>
      </w:pPr>
      <w:rPr>
        <w:rFonts w:ascii="Times New Roman" w:eastAsia="Times New Roman" w:hAnsi="Times New Roman" w:cs="Times New Roman"/>
        <w:b w:val="0"/>
        <w:i w:val="0"/>
        <w:color w:val="000000"/>
        <w:sz w:val="24"/>
        <w:szCs w:val="24"/>
        <w:u w:val="none" w:color="000000"/>
        <w:shd w:val="clear" w:color="auto" w:fill="auto"/>
        <w:vertAlign w:val="baseline"/>
      </w:rPr>
    </w:lvl>
    <w:lvl w:ilvl="2" w:tentative="1">
      <w:start w:val="1"/>
      <w:numFmt w:val="lowerRoman"/>
      <w:lvlText w:val="%3"/>
      <w:lvlJc w:val="left"/>
      <w:pPr>
        <w:ind w:left="2235"/>
      </w:pPr>
      <w:rPr>
        <w:rFonts w:ascii="Times New Roman" w:eastAsia="Times New Roman" w:hAnsi="Times New Roman" w:cs="Times New Roman"/>
        <w:b w:val="0"/>
        <w:i w:val="0"/>
        <w:color w:val="000000"/>
        <w:sz w:val="24"/>
        <w:szCs w:val="24"/>
        <w:u w:val="none" w:color="000000"/>
        <w:shd w:val="clear" w:color="auto" w:fill="auto"/>
        <w:vertAlign w:val="baseline"/>
      </w:rPr>
    </w:lvl>
    <w:lvl w:ilvl="3" w:tentative="1">
      <w:start w:val="1"/>
      <w:numFmt w:val="decimal"/>
      <w:lvlText w:val="%4"/>
      <w:lvlJc w:val="left"/>
      <w:pPr>
        <w:ind w:left="2955"/>
      </w:pPr>
      <w:rPr>
        <w:rFonts w:ascii="Times New Roman" w:eastAsia="Times New Roman" w:hAnsi="Times New Roman" w:cs="Times New Roman"/>
        <w:b w:val="0"/>
        <w:i w:val="0"/>
        <w:color w:val="000000"/>
        <w:sz w:val="24"/>
        <w:szCs w:val="24"/>
        <w:u w:val="none" w:color="000000"/>
        <w:shd w:val="clear" w:color="auto" w:fill="auto"/>
        <w:vertAlign w:val="baseline"/>
      </w:rPr>
    </w:lvl>
    <w:lvl w:ilvl="4" w:tentative="1">
      <w:start w:val="1"/>
      <w:numFmt w:val="lowerLetter"/>
      <w:lvlText w:val="%5"/>
      <w:lvlJc w:val="left"/>
      <w:pPr>
        <w:ind w:left="3675"/>
      </w:pPr>
      <w:rPr>
        <w:rFonts w:ascii="Times New Roman" w:eastAsia="Times New Roman" w:hAnsi="Times New Roman" w:cs="Times New Roman"/>
        <w:b w:val="0"/>
        <w:i w:val="0"/>
        <w:color w:val="000000"/>
        <w:sz w:val="24"/>
        <w:szCs w:val="24"/>
        <w:u w:val="none" w:color="000000"/>
        <w:shd w:val="clear" w:color="auto" w:fill="auto"/>
        <w:vertAlign w:val="baseline"/>
      </w:rPr>
    </w:lvl>
    <w:lvl w:ilvl="5" w:tentative="1">
      <w:start w:val="1"/>
      <w:numFmt w:val="lowerRoman"/>
      <w:lvlText w:val="%6"/>
      <w:lvlJc w:val="left"/>
      <w:pPr>
        <w:ind w:left="4395"/>
      </w:pPr>
      <w:rPr>
        <w:rFonts w:ascii="Times New Roman" w:eastAsia="Times New Roman" w:hAnsi="Times New Roman" w:cs="Times New Roman"/>
        <w:b w:val="0"/>
        <w:i w:val="0"/>
        <w:color w:val="000000"/>
        <w:sz w:val="24"/>
        <w:szCs w:val="24"/>
        <w:u w:val="none" w:color="000000"/>
        <w:shd w:val="clear" w:color="auto" w:fill="auto"/>
        <w:vertAlign w:val="baseline"/>
      </w:rPr>
    </w:lvl>
    <w:lvl w:ilvl="6" w:tentative="1">
      <w:start w:val="1"/>
      <w:numFmt w:val="decimal"/>
      <w:lvlText w:val="%7"/>
      <w:lvlJc w:val="left"/>
      <w:pPr>
        <w:ind w:left="5115"/>
      </w:pPr>
      <w:rPr>
        <w:rFonts w:ascii="Times New Roman" w:eastAsia="Times New Roman" w:hAnsi="Times New Roman" w:cs="Times New Roman"/>
        <w:b w:val="0"/>
        <w:i w:val="0"/>
        <w:color w:val="000000"/>
        <w:sz w:val="24"/>
        <w:szCs w:val="24"/>
        <w:u w:val="none" w:color="000000"/>
        <w:shd w:val="clear" w:color="auto" w:fill="auto"/>
        <w:vertAlign w:val="baseline"/>
      </w:rPr>
    </w:lvl>
    <w:lvl w:ilvl="7" w:tentative="1">
      <w:start w:val="1"/>
      <w:numFmt w:val="lowerLetter"/>
      <w:lvlText w:val="%8"/>
      <w:lvlJc w:val="left"/>
      <w:pPr>
        <w:ind w:left="5835"/>
      </w:pPr>
      <w:rPr>
        <w:rFonts w:ascii="Times New Roman" w:eastAsia="Times New Roman" w:hAnsi="Times New Roman" w:cs="Times New Roman"/>
        <w:b w:val="0"/>
        <w:i w:val="0"/>
        <w:color w:val="000000"/>
        <w:sz w:val="24"/>
        <w:szCs w:val="24"/>
        <w:u w:val="none" w:color="000000"/>
        <w:shd w:val="clear" w:color="auto" w:fill="auto"/>
        <w:vertAlign w:val="baseline"/>
      </w:rPr>
    </w:lvl>
    <w:lvl w:ilvl="8" w:tentative="1">
      <w:start w:val="1"/>
      <w:numFmt w:val="lowerRoman"/>
      <w:lvlText w:val="%9"/>
      <w:lvlJc w:val="left"/>
      <w:pPr>
        <w:ind w:left="6555"/>
      </w:pPr>
      <w:rPr>
        <w:rFonts w:ascii="Times New Roman" w:eastAsia="Times New Roman" w:hAnsi="Times New Roman" w:cs="Times New Roman"/>
        <w:b w:val="0"/>
        <w:i w:val="0"/>
        <w:color w:val="000000"/>
        <w:sz w:val="24"/>
        <w:szCs w:val="24"/>
        <w:u w:val="none" w:color="000000"/>
        <w:shd w:val="clear" w:color="auto" w:fill="auto"/>
        <w:vertAlign w:val="baseline"/>
      </w:rPr>
    </w:lvl>
  </w:abstractNum>
  <w:abstractNum w:abstractNumId="1" w15:restartNumberingAfterBreak="0">
    <w:nsid w:val="00000011"/>
    <w:multiLevelType w:val="multilevel"/>
    <w:tmpl w:val="A19C710C"/>
    <w:lvl w:ilvl="0">
      <w:start w:val="1"/>
      <w:numFmt w:val="lowerLetter"/>
      <w:lvlText w:val="%1."/>
      <w:lvlJc w:val="left"/>
      <w:pPr>
        <w:ind w:left="718"/>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decimal"/>
      <w:lvlText w:val="%2."/>
      <w:lvlJc w:val="left"/>
      <w:pPr>
        <w:ind w:left="360" w:hanging="360"/>
      </w:pPr>
      <w:rPr>
        <w:rFonts w:hint="default"/>
      </w:rPr>
    </w:lvl>
    <w:lvl w:ilvl="2" w:tentative="1">
      <w:start w:val="1"/>
      <w:numFmt w:val="lowerRoman"/>
      <w:lvlText w:val="%3"/>
      <w:lvlJc w:val="left"/>
      <w:pPr>
        <w:ind w:left="2148"/>
      </w:pPr>
      <w:rPr>
        <w:rFonts w:ascii="Times New Roman" w:eastAsia="Times New Roman" w:hAnsi="Times New Roman" w:cs="Times New Roman"/>
        <w:b w:val="0"/>
        <w:i w:val="0"/>
        <w:color w:val="000000"/>
        <w:sz w:val="24"/>
        <w:szCs w:val="24"/>
        <w:u w:val="none" w:color="000000"/>
        <w:shd w:val="clear" w:color="auto" w:fill="auto"/>
        <w:vertAlign w:val="baseline"/>
      </w:rPr>
    </w:lvl>
    <w:lvl w:ilvl="3" w:tentative="1">
      <w:start w:val="1"/>
      <w:numFmt w:val="decimal"/>
      <w:lvlText w:val="%4"/>
      <w:lvlJc w:val="left"/>
      <w:pPr>
        <w:ind w:left="2868"/>
      </w:pPr>
      <w:rPr>
        <w:rFonts w:ascii="Times New Roman" w:eastAsia="Times New Roman" w:hAnsi="Times New Roman" w:cs="Times New Roman"/>
        <w:b w:val="0"/>
        <w:i w:val="0"/>
        <w:color w:val="000000"/>
        <w:sz w:val="24"/>
        <w:szCs w:val="24"/>
        <w:u w:val="none" w:color="000000"/>
        <w:shd w:val="clear" w:color="auto" w:fill="auto"/>
        <w:vertAlign w:val="baseline"/>
      </w:rPr>
    </w:lvl>
    <w:lvl w:ilvl="4" w:tentative="1">
      <w:start w:val="1"/>
      <w:numFmt w:val="lowerLetter"/>
      <w:lvlText w:val="%5"/>
      <w:lvlJc w:val="left"/>
      <w:pPr>
        <w:ind w:left="3588"/>
      </w:pPr>
      <w:rPr>
        <w:rFonts w:ascii="Times New Roman" w:eastAsia="Times New Roman" w:hAnsi="Times New Roman" w:cs="Times New Roman"/>
        <w:b w:val="0"/>
        <w:i w:val="0"/>
        <w:color w:val="000000"/>
        <w:sz w:val="24"/>
        <w:szCs w:val="24"/>
        <w:u w:val="none" w:color="000000"/>
        <w:shd w:val="clear" w:color="auto" w:fill="auto"/>
        <w:vertAlign w:val="baseline"/>
      </w:rPr>
    </w:lvl>
    <w:lvl w:ilvl="5" w:tentative="1">
      <w:start w:val="1"/>
      <w:numFmt w:val="lowerRoman"/>
      <w:lvlText w:val="%6"/>
      <w:lvlJc w:val="left"/>
      <w:pPr>
        <w:ind w:left="4308"/>
      </w:pPr>
      <w:rPr>
        <w:rFonts w:ascii="Times New Roman" w:eastAsia="Times New Roman" w:hAnsi="Times New Roman" w:cs="Times New Roman"/>
        <w:b w:val="0"/>
        <w:i w:val="0"/>
        <w:color w:val="000000"/>
        <w:sz w:val="24"/>
        <w:szCs w:val="24"/>
        <w:u w:val="none" w:color="000000"/>
        <w:shd w:val="clear" w:color="auto" w:fill="auto"/>
        <w:vertAlign w:val="baseline"/>
      </w:rPr>
    </w:lvl>
    <w:lvl w:ilvl="6" w:tentative="1">
      <w:start w:val="1"/>
      <w:numFmt w:val="decimal"/>
      <w:lvlText w:val="%7"/>
      <w:lvlJc w:val="left"/>
      <w:pPr>
        <w:ind w:left="5028"/>
      </w:pPr>
      <w:rPr>
        <w:rFonts w:ascii="Times New Roman" w:eastAsia="Times New Roman" w:hAnsi="Times New Roman" w:cs="Times New Roman"/>
        <w:b w:val="0"/>
        <w:i w:val="0"/>
        <w:color w:val="000000"/>
        <w:sz w:val="24"/>
        <w:szCs w:val="24"/>
        <w:u w:val="none" w:color="000000"/>
        <w:shd w:val="clear" w:color="auto" w:fill="auto"/>
        <w:vertAlign w:val="baseline"/>
      </w:rPr>
    </w:lvl>
    <w:lvl w:ilvl="7" w:tentative="1">
      <w:start w:val="1"/>
      <w:numFmt w:val="lowerLetter"/>
      <w:lvlText w:val="%8"/>
      <w:lvlJc w:val="left"/>
      <w:pPr>
        <w:ind w:left="5748"/>
      </w:pPr>
      <w:rPr>
        <w:rFonts w:ascii="Times New Roman" w:eastAsia="Times New Roman" w:hAnsi="Times New Roman" w:cs="Times New Roman"/>
        <w:b w:val="0"/>
        <w:i w:val="0"/>
        <w:color w:val="000000"/>
        <w:sz w:val="24"/>
        <w:szCs w:val="24"/>
        <w:u w:val="none" w:color="000000"/>
        <w:shd w:val="clear" w:color="auto" w:fill="auto"/>
        <w:vertAlign w:val="baseline"/>
      </w:rPr>
    </w:lvl>
    <w:lvl w:ilvl="8" w:tentative="1">
      <w:start w:val="1"/>
      <w:numFmt w:val="lowerRoman"/>
      <w:lvlText w:val="%9"/>
      <w:lvlJc w:val="left"/>
      <w:pPr>
        <w:ind w:left="6468"/>
      </w:pPr>
      <w:rPr>
        <w:rFonts w:ascii="Times New Roman" w:eastAsia="Times New Roman" w:hAnsi="Times New Roman" w:cs="Times New Roman"/>
        <w:b w:val="0"/>
        <w:i w:val="0"/>
        <w:color w:val="000000"/>
        <w:sz w:val="24"/>
        <w:szCs w:val="24"/>
        <w:u w:val="none" w:color="000000"/>
        <w:shd w:val="clear" w:color="auto" w:fill="auto"/>
        <w:vertAlign w:val="baseline"/>
      </w:rPr>
    </w:lvl>
  </w:abstractNum>
  <w:abstractNum w:abstractNumId="2" w15:restartNumberingAfterBreak="0">
    <w:nsid w:val="0000001C"/>
    <w:multiLevelType w:val="hybridMultilevel"/>
    <w:tmpl w:val="993646C2"/>
    <w:lvl w:ilvl="0" w:tplc="EEB2A3FA">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1E"/>
    <w:multiLevelType w:val="multilevel"/>
    <w:tmpl w:val="1C4B1A17"/>
    <w:lvl w:ilvl="0">
      <w:start w:val="1"/>
      <w:numFmt w:val="decimal"/>
      <w:lvlText w:val="%1)"/>
      <w:lvlJc w:val="left"/>
      <w:pPr>
        <w:ind w:left="1090"/>
      </w:pPr>
      <w:rPr>
        <w:rFonts w:ascii="Times New Roman" w:eastAsia="Times New Roman" w:hAnsi="Times New Roman" w:cs="Times New Roman"/>
        <w:b w:val="0"/>
        <w:i w:val="0"/>
        <w:color w:val="000000"/>
        <w:sz w:val="24"/>
        <w:szCs w:val="24"/>
        <w:u w:val="none" w:color="000000"/>
        <w:shd w:val="clear" w:color="auto" w:fill="auto"/>
        <w:vertAlign w:val="baseline"/>
      </w:rPr>
    </w:lvl>
    <w:lvl w:ilvl="1" w:tentative="1">
      <w:start w:val="1"/>
      <w:numFmt w:val="lowerLetter"/>
      <w:lvlText w:val="%2"/>
      <w:lvlJc w:val="left"/>
      <w:pPr>
        <w:ind w:left="1800"/>
      </w:pPr>
      <w:rPr>
        <w:rFonts w:ascii="Times New Roman" w:eastAsia="Times New Roman" w:hAnsi="Times New Roman" w:cs="Times New Roman"/>
        <w:b w:val="0"/>
        <w:i w:val="0"/>
        <w:color w:val="000000"/>
        <w:sz w:val="24"/>
        <w:szCs w:val="24"/>
        <w:u w:val="none" w:color="000000"/>
        <w:shd w:val="clear" w:color="auto" w:fill="auto"/>
        <w:vertAlign w:val="baseline"/>
      </w:rPr>
    </w:lvl>
    <w:lvl w:ilvl="2" w:tentative="1">
      <w:start w:val="1"/>
      <w:numFmt w:val="lowerRoman"/>
      <w:lvlText w:val="%3"/>
      <w:lvlJc w:val="left"/>
      <w:pPr>
        <w:ind w:left="2520"/>
      </w:pPr>
      <w:rPr>
        <w:rFonts w:ascii="Times New Roman" w:eastAsia="Times New Roman" w:hAnsi="Times New Roman" w:cs="Times New Roman"/>
        <w:b w:val="0"/>
        <w:i w:val="0"/>
        <w:color w:val="000000"/>
        <w:sz w:val="24"/>
        <w:szCs w:val="24"/>
        <w:u w:val="none" w:color="000000"/>
        <w:shd w:val="clear" w:color="auto" w:fill="auto"/>
        <w:vertAlign w:val="baseline"/>
      </w:rPr>
    </w:lvl>
    <w:lvl w:ilvl="3" w:tentative="1">
      <w:start w:val="1"/>
      <w:numFmt w:val="decimal"/>
      <w:lvlText w:val="%4"/>
      <w:lvlJc w:val="left"/>
      <w:pPr>
        <w:ind w:left="3240"/>
      </w:pPr>
      <w:rPr>
        <w:rFonts w:ascii="Times New Roman" w:eastAsia="Times New Roman" w:hAnsi="Times New Roman" w:cs="Times New Roman"/>
        <w:b w:val="0"/>
        <w:i w:val="0"/>
        <w:color w:val="000000"/>
        <w:sz w:val="24"/>
        <w:szCs w:val="24"/>
        <w:u w:val="none" w:color="000000"/>
        <w:shd w:val="clear" w:color="auto" w:fill="auto"/>
        <w:vertAlign w:val="baseline"/>
      </w:rPr>
    </w:lvl>
    <w:lvl w:ilvl="4" w:tentative="1">
      <w:start w:val="1"/>
      <w:numFmt w:val="lowerLetter"/>
      <w:lvlText w:val="%5"/>
      <w:lvlJc w:val="left"/>
      <w:pPr>
        <w:ind w:left="3960"/>
      </w:pPr>
      <w:rPr>
        <w:rFonts w:ascii="Times New Roman" w:eastAsia="Times New Roman" w:hAnsi="Times New Roman" w:cs="Times New Roman"/>
        <w:b w:val="0"/>
        <w:i w:val="0"/>
        <w:color w:val="000000"/>
        <w:sz w:val="24"/>
        <w:szCs w:val="24"/>
        <w:u w:val="none" w:color="000000"/>
        <w:shd w:val="clear" w:color="auto" w:fill="auto"/>
        <w:vertAlign w:val="baseline"/>
      </w:rPr>
    </w:lvl>
    <w:lvl w:ilvl="5" w:tentative="1">
      <w:start w:val="1"/>
      <w:numFmt w:val="lowerRoman"/>
      <w:lvlText w:val="%6"/>
      <w:lvlJc w:val="left"/>
      <w:pPr>
        <w:ind w:left="4680"/>
      </w:pPr>
      <w:rPr>
        <w:rFonts w:ascii="Times New Roman" w:eastAsia="Times New Roman" w:hAnsi="Times New Roman" w:cs="Times New Roman"/>
        <w:b w:val="0"/>
        <w:i w:val="0"/>
        <w:color w:val="000000"/>
        <w:sz w:val="24"/>
        <w:szCs w:val="24"/>
        <w:u w:val="none" w:color="000000"/>
        <w:shd w:val="clear" w:color="auto" w:fill="auto"/>
        <w:vertAlign w:val="baseline"/>
      </w:rPr>
    </w:lvl>
    <w:lvl w:ilvl="6" w:tentative="1">
      <w:start w:val="1"/>
      <w:numFmt w:val="decimal"/>
      <w:lvlText w:val="%7"/>
      <w:lvlJc w:val="left"/>
      <w:pPr>
        <w:ind w:left="5400"/>
      </w:pPr>
      <w:rPr>
        <w:rFonts w:ascii="Times New Roman" w:eastAsia="Times New Roman" w:hAnsi="Times New Roman" w:cs="Times New Roman"/>
        <w:b w:val="0"/>
        <w:i w:val="0"/>
        <w:color w:val="000000"/>
        <w:sz w:val="24"/>
        <w:szCs w:val="24"/>
        <w:u w:val="none" w:color="000000"/>
        <w:shd w:val="clear" w:color="auto" w:fill="auto"/>
        <w:vertAlign w:val="baseline"/>
      </w:rPr>
    </w:lvl>
    <w:lvl w:ilvl="7" w:tentative="1">
      <w:start w:val="1"/>
      <w:numFmt w:val="lowerLetter"/>
      <w:lvlText w:val="%8"/>
      <w:lvlJc w:val="left"/>
      <w:pPr>
        <w:ind w:left="6120"/>
      </w:pPr>
      <w:rPr>
        <w:rFonts w:ascii="Times New Roman" w:eastAsia="Times New Roman" w:hAnsi="Times New Roman" w:cs="Times New Roman"/>
        <w:b w:val="0"/>
        <w:i w:val="0"/>
        <w:color w:val="000000"/>
        <w:sz w:val="24"/>
        <w:szCs w:val="24"/>
        <w:u w:val="none" w:color="000000"/>
        <w:shd w:val="clear" w:color="auto" w:fill="auto"/>
        <w:vertAlign w:val="baseline"/>
      </w:rPr>
    </w:lvl>
    <w:lvl w:ilvl="8" w:tentative="1">
      <w:start w:val="1"/>
      <w:numFmt w:val="lowerRoman"/>
      <w:lvlText w:val="%9"/>
      <w:lvlJc w:val="left"/>
      <w:pPr>
        <w:ind w:left="6840"/>
      </w:pPr>
      <w:rPr>
        <w:rFonts w:ascii="Times New Roman" w:eastAsia="Times New Roman" w:hAnsi="Times New Roman" w:cs="Times New Roman"/>
        <w:b w:val="0"/>
        <w:i w:val="0"/>
        <w:color w:val="000000"/>
        <w:sz w:val="24"/>
        <w:szCs w:val="24"/>
        <w:u w:val="none" w:color="000000"/>
        <w:shd w:val="clear" w:color="auto" w:fill="auto"/>
        <w:vertAlign w:val="baseline"/>
      </w:rPr>
    </w:lvl>
  </w:abstractNum>
  <w:abstractNum w:abstractNumId="4" w15:restartNumberingAfterBreak="0">
    <w:nsid w:val="00000028"/>
    <w:multiLevelType w:val="multilevel"/>
    <w:tmpl w:val="216233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7473C5"/>
    <w:multiLevelType w:val="multilevel"/>
    <w:tmpl w:val="ED9040BE"/>
    <w:lvl w:ilvl="0">
      <w:start w:val="1"/>
      <w:numFmt w:val="lowerLetter"/>
      <w:lvlText w:val="%1."/>
      <w:lvlJc w:val="left"/>
      <w:pPr>
        <w:ind w:left="644" w:hanging="360"/>
      </w:pPr>
      <w:rPr>
        <w:rFonts w:hint="default"/>
      </w:rPr>
    </w:lvl>
    <w:lvl w:ilvl="1">
      <w:start w:val="1"/>
      <w:numFmt w:val="lowerLetter"/>
      <w:lvlText w:val="%2."/>
      <w:lvlJc w:val="left"/>
      <w:pPr>
        <w:ind w:left="1364" w:hanging="360"/>
      </w:pPr>
      <w:rPr>
        <w:b/>
        <w:bCs/>
      </w:r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15:restartNumberingAfterBreak="0">
    <w:nsid w:val="07A743FE"/>
    <w:multiLevelType w:val="multilevel"/>
    <w:tmpl w:val="61BE3BCC"/>
    <w:lvl w:ilvl="0">
      <w:start w:val="1"/>
      <w:numFmt w:val="decimal"/>
      <w:lvlText w:val="%1"/>
      <w:lvlJc w:val="left"/>
      <w:pPr>
        <w:ind w:left="360" w:hanging="360"/>
      </w:pPr>
      <w:rPr>
        <w:rFonts w:hint="default"/>
      </w:rPr>
    </w:lvl>
    <w:lvl w:ilvl="1">
      <w:start w:val="2"/>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7" w15:restartNumberingAfterBreak="0">
    <w:nsid w:val="2D112458"/>
    <w:multiLevelType w:val="multilevel"/>
    <w:tmpl w:val="E5488B92"/>
    <w:lvl w:ilvl="0">
      <w:start w:val="1"/>
      <w:numFmt w:val="decimal"/>
      <w:lvlText w:val="%1"/>
      <w:lvlJc w:val="left"/>
      <w:pPr>
        <w:ind w:left="375" w:hanging="375"/>
      </w:pPr>
      <w:rPr>
        <w:rFonts w:hint="default"/>
        <w:color w:val="000000"/>
      </w:rPr>
    </w:lvl>
    <w:lvl w:ilvl="1">
      <w:start w:val="2"/>
      <w:numFmt w:val="decimal"/>
      <w:lvlText w:val="%1.%2"/>
      <w:lvlJc w:val="left"/>
      <w:pPr>
        <w:ind w:left="722" w:hanging="720"/>
      </w:pPr>
      <w:rPr>
        <w:rFonts w:hint="default"/>
        <w:color w:val="000000"/>
      </w:rPr>
    </w:lvl>
    <w:lvl w:ilvl="2">
      <w:start w:val="1"/>
      <w:numFmt w:val="decimal"/>
      <w:lvlText w:val="%1.%2.%3"/>
      <w:lvlJc w:val="left"/>
      <w:pPr>
        <w:ind w:left="724" w:hanging="720"/>
      </w:pPr>
      <w:rPr>
        <w:rFonts w:hint="default"/>
        <w:color w:val="000000"/>
      </w:rPr>
    </w:lvl>
    <w:lvl w:ilvl="3">
      <w:start w:val="1"/>
      <w:numFmt w:val="decimal"/>
      <w:lvlText w:val="%1.%2.%3.%4"/>
      <w:lvlJc w:val="left"/>
      <w:pPr>
        <w:ind w:left="1086" w:hanging="1080"/>
      </w:pPr>
      <w:rPr>
        <w:rFonts w:hint="default"/>
        <w:color w:val="000000"/>
      </w:rPr>
    </w:lvl>
    <w:lvl w:ilvl="4">
      <w:start w:val="1"/>
      <w:numFmt w:val="decimal"/>
      <w:lvlText w:val="%1.%2.%3.%4.%5"/>
      <w:lvlJc w:val="left"/>
      <w:pPr>
        <w:ind w:left="1448" w:hanging="1440"/>
      </w:pPr>
      <w:rPr>
        <w:rFonts w:hint="default"/>
        <w:color w:val="000000"/>
      </w:rPr>
    </w:lvl>
    <w:lvl w:ilvl="5">
      <w:start w:val="1"/>
      <w:numFmt w:val="decimal"/>
      <w:lvlText w:val="%1.%2.%3.%4.%5.%6"/>
      <w:lvlJc w:val="left"/>
      <w:pPr>
        <w:ind w:left="1450" w:hanging="1440"/>
      </w:pPr>
      <w:rPr>
        <w:rFonts w:hint="default"/>
        <w:color w:val="000000"/>
      </w:rPr>
    </w:lvl>
    <w:lvl w:ilvl="6">
      <w:start w:val="1"/>
      <w:numFmt w:val="decimal"/>
      <w:lvlText w:val="%1.%2.%3.%4.%5.%6.%7"/>
      <w:lvlJc w:val="left"/>
      <w:pPr>
        <w:ind w:left="1812" w:hanging="1800"/>
      </w:pPr>
      <w:rPr>
        <w:rFonts w:hint="default"/>
        <w:color w:val="000000"/>
      </w:rPr>
    </w:lvl>
    <w:lvl w:ilvl="7">
      <w:start w:val="1"/>
      <w:numFmt w:val="decimal"/>
      <w:lvlText w:val="%1.%2.%3.%4.%5.%6.%7.%8"/>
      <w:lvlJc w:val="left"/>
      <w:pPr>
        <w:ind w:left="2174" w:hanging="2160"/>
      </w:pPr>
      <w:rPr>
        <w:rFonts w:hint="default"/>
        <w:color w:val="000000"/>
      </w:rPr>
    </w:lvl>
    <w:lvl w:ilvl="8">
      <w:start w:val="1"/>
      <w:numFmt w:val="decimal"/>
      <w:lvlText w:val="%1.%2.%3.%4.%5.%6.%7.%8.%9"/>
      <w:lvlJc w:val="left"/>
      <w:pPr>
        <w:ind w:left="2536" w:hanging="2520"/>
      </w:pPr>
      <w:rPr>
        <w:rFonts w:hint="default"/>
        <w:color w:val="000000"/>
      </w:rPr>
    </w:lvl>
  </w:abstractNum>
  <w:abstractNum w:abstractNumId="8" w15:restartNumberingAfterBreak="0">
    <w:nsid w:val="38AA11F3"/>
    <w:multiLevelType w:val="multilevel"/>
    <w:tmpl w:val="B95223BA"/>
    <w:lvl w:ilvl="0">
      <w:start w:val="1"/>
      <w:numFmt w:val="decimal"/>
      <w:lvlText w:val="%1"/>
      <w:lvlJc w:val="left"/>
      <w:pPr>
        <w:ind w:left="375" w:hanging="375"/>
      </w:pPr>
      <w:rPr>
        <w:rFonts w:hint="default"/>
      </w:rPr>
    </w:lvl>
    <w:lvl w:ilvl="1">
      <w:start w:val="2"/>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9" w15:restartNumberingAfterBreak="0">
    <w:nsid w:val="3F9C7CE3"/>
    <w:multiLevelType w:val="multilevel"/>
    <w:tmpl w:val="48B84CCC"/>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decimal"/>
      <w:lvlText w:val="%3."/>
      <w:lvlJc w:val="left"/>
      <w:pPr>
        <w:ind w:left="2264" w:hanging="360"/>
      </w:pPr>
      <w:rPr>
        <w:rFonts w:hint="default"/>
        <w:b w:val="0"/>
        <w:color w:val="000000"/>
      </w:rPr>
    </w:lvl>
    <w:lvl w:ilvl="3">
      <w:start w:val="1"/>
      <w:numFmt w:val="upperLetter"/>
      <w:lvlText w:val="%4."/>
      <w:lvlJc w:val="left"/>
      <w:pPr>
        <w:ind w:left="2804" w:hanging="360"/>
      </w:pPr>
      <w:rPr>
        <w:rFonts w:hint="default"/>
      </w:r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15:restartNumberingAfterBreak="0">
    <w:nsid w:val="601A1157"/>
    <w:multiLevelType w:val="multilevel"/>
    <w:tmpl w:val="DC34724A"/>
    <w:lvl w:ilvl="0">
      <w:start w:val="4"/>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9"/>
  </w:num>
  <w:num w:numId="8">
    <w:abstractNumId w:val="10"/>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2"/>
    <w:rsid w:val="00000B03"/>
    <w:rsid w:val="00036776"/>
    <w:rsid w:val="0004038A"/>
    <w:rsid w:val="00074068"/>
    <w:rsid w:val="000939FB"/>
    <w:rsid w:val="000A3F45"/>
    <w:rsid w:val="000A7564"/>
    <w:rsid w:val="000B7470"/>
    <w:rsid w:val="000D6CC7"/>
    <w:rsid w:val="000E40B5"/>
    <w:rsid w:val="00114463"/>
    <w:rsid w:val="00114E87"/>
    <w:rsid w:val="00120919"/>
    <w:rsid w:val="001615C4"/>
    <w:rsid w:val="001A0C57"/>
    <w:rsid w:val="001A4CB2"/>
    <w:rsid w:val="001A7178"/>
    <w:rsid w:val="001B642E"/>
    <w:rsid w:val="001D1BA7"/>
    <w:rsid w:val="001E4AD3"/>
    <w:rsid w:val="001F2A53"/>
    <w:rsid w:val="00212C77"/>
    <w:rsid w:val="00215118"/>
    <w:rsid w:val="00234844"/>
    <w:rsid w:val="00237DFD"/>
    <w:rsid w:val="00243F5D"/>
    <w:rsid w:val="00267563"/>
    <w:rsid w:val="002931E8"/>
    <w:rsid w:val="002B555E"/>
    <w:rsid w:val="002D77E9"/>
    <w:rsid w:val="002E7BB2"/>
    <w:rsid w:val="003545CC"/>
    <w:rsid w:val="00354E74"/>
    <w:rsid w:val="00357454"/>
    <w:rsid w:val="003626B9"/>
    <w:rsid w:val="00373D91"/>
    <w:rsid w:val="003868EB"/>
    <w:rsid w:val="003A33CB"/>
    <w:rsid w:val="003B4F4C"/>
    <w:rsid w:val="003D274F"/>
    <w:rsid w:val="00403B48"/>
    <w:rsid w:val="0041414F"/>
    <w:rsid w:val="004351CA"/>
    <w:rsid w:val="004520E7"/>
    <w:rsid w:val="00453531"/>
    <w:rsid w:val="00466E63"/>
    <w:rsid w:val="004676EC"/>
    <w:rsid w:val="004A2C7E"/>
    <w:rsid w:val="004A5611"/>
    <w:rsid w:val="004A5FF3"/>
    <w:rsid w:val="004C212C"/>
    <w:rsid w:val="004D0323"/>
    <w:rsid w:val="004F4FF4"/>
    <w:rsid w:val="00507F68"/>
    <w:rsid w:val="005251A8"/>
    <w:rsid w:val="005427FF"/>
    <w:rsid w:val="00545D78"/>
    <w:rsid w:val="0056271D"/>
    <w:rsid w:val="005711DC"/>
    <w:rsid w:val="005712B5"/>
    <w:rsid w:val="00590647"/>
    <w:rsid w:val="00594E92"/>
    <w:rsid w:val="005A023E"/>
    <w:rsid w:val="005B1A8E"/>
    <w:rsid w:val="005C1498"/>
    <w:rsid w:val="005C2097"/>
    <w:rsid w:val="005D3898"/>
    <w:rsid w:val="005D749A"/>
    <w:rsid w:val="005F1CFF"/>
    <w:rsid w:val="006213A2"/>
    <w:rsid w:val="00637A97"/>
    <w:rsid w:val="0066089D"/>
    <w:rsid w:val="00666FC3"/>
    <w:rsid w:val="006742CA"/>
    <w:rsid w:val="00686C00"/>
    <w:rsid w:val="00687085"/>
    <w:rsid w:val="00687C66"/>
    <w:rsid w:val="00696695"/>
    <w:rsid w:val="006A4A19"/>
    <w:rsid w:val="006D53C6"/>
    <w:rsid w:val="006E5F2F"/>
    <w:rsid w:val="00703A04"/>
    <w:rsid w:val="00712A06"/>
    <w:rsid w:val="007130DA"/>
    <w:rsid w:val="00715BB9"/>
    <w:rsid w:val="00720E0B"/>
    <w:rsid w:val="00735019"/>
    <w:rsid w:val="00740B1A"/>
    <w:rsid w:val="0075215A"/>
    <w:rsid w:val="00780B7C"/>
    <w:rsid w:val="007A2681"/>
    <w:rsid w:val="007B51E4"/>
    <w:rsid w:val="007E1A19"/>
    <w:rsid w:val="007E7EE7"/>
    <w:rsid w:val="0081349A"/>
    <w:rsid w:val="00814DB4"/>
    <w:rsid w:val="0085685B"/>
    <w:rsid w:val="0087740D"/>
    <w:rsid w:val="00880470"/>
    <w:rsid w:val="008919DB"/>
    <w:rsid w:val="008954D9"/>
    <w:rsid w:val="008A0AB6"/>
    <w:rsid w:val="008B5F60"/>
    <w:rsid w:val="008C1F62"/>
    <w:rsid w:val="008C223E"/>
    <w:rsid w:val="008D7402"/>
    <w:rsid w:val="008E3049"/>
    <w:rsid w:val="009048F8"/>
    <w:rsid w:val="0096074F"/>
    <w:rsid w:val="009607C4"/>
    <w:rsid w:val="00975064"/>
    <w:rsid w:val="00A00D40"/>
    <w:rsid w:val="00A20D25"/>
    <w:rsid w:val="00A262B1"/>
    <w:rsid w:val="00A608B9"/>
    <w:rsid w:val="00AB5221"/>
    <w:rsid w:val="00AC6A8D"/>
    <w:rsid w:val="00B03716"/>
    <w:rsid w:val="00B24B65"/>
    <w:rsid w:val="00B3377F"/>
    <w:rsid w:val="00B3438A"/>
    <w:rsid w:val="00B43740"/>
    <w:rsid w:val="00B871BB"/>
    <w:rsid w:val="00B91393"/>
    <w:rsid w:val="00BB1953"/>
    <w:rsid w:val="00BB2BC3"/>
    <w:rsid w:val="00BD5521"/>
    <w:rsid w:val="00BE0EBA"/>
    <w:rsid w:val="00BE1506"/>
    <w:rsid w:val="00C04868"/>
    <w:rsid w:val="00C30301"/>
    <w:rsid w:val="00C349E0"/>
    <w:rsid w:val="00C63A33"/>
    <w:rsid w:val="00C65E3A"/>
    <w:rsid w:val="00CA3923"/>
    <w:rsid w:val="00CA50E9"/>
    <w:rsid w:val="00CC2F1C"/>
    <w:rsid w:val="00CD1759"/>
    <w:rsid w:val="00CD50BA"/>
    <w:rsid w:val="00CE7324"/>
    <w:rsid w:val="00D26389"/>
    <w:rsid w:val="00D60057"/>
    <w:rsid w:val="00D606C9"/>
    <w:rsid w:val="00D62310"/>
    <w:rsid w:val="00D87CF1"/>
    <w:rsid w:val="00DA643F"/>
    <w:rsid w:val="00DB5C30"/>
    <w:rsid w:val="00DB5EFD"/>
    <w:rsid w:val="00DC517D"/>
    <w:rsid w:val="00DE6B22"/>
    <w:rsid w:val="00DF3064"/>
    <w:rsid w:val="00DF69D6"/>
    <w:rsid w:val="00E1787D"/>
    <w:rsid w:val="00E21410"/>
    <w:rsid w:val="00E260F6"/>
    <w:rsid w:val="00E311BB"/>
    <w:rsid w:val="00E344FF"/>
    <w:rsid w:val="00E46718"/>
    <w:rsid w:val="00E533BE"/>
    <w:rsid w:val="00E60062"/>
    <w:rsid w:val="00E63C23"/>
    <w:rsid w:val="00E81E29"/>
    <w:rsid w:val="00EC723C"/>
    <w:rsid w:val="00EE17A3"/>
    <w:rsid w:val="00EE57AA"/>
    <w:rsid w:val="00EF1430"/>
    <w:rsid w:val="00EF2BE4"/>
    <w:rsid w:val="00F367D7"/>
    <w:rsid w:val="00F53725"/>
    <w:rsid w:val="00F543F2"/>
    <w:rsid w:val="00F55D28"/>
    <w:rsid w:val="00F85039"/>
    <w:rsid w:val="00FB197E"/>
    <w:rsid w:val="00FE43B9"/>
    <w:rsid w:val="00FF2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F508"/>
  <w15:docId w15:val="{22BBBB24-BEDB-420E-B893-EE7F0621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402"/>
    <w:pPr>
      <w:spacing w:after="38" w:line="271" w:lineRule="auto"/>
      <w:ind w:left="10" w:hanging="10"/>
      <w:jc w:val="both"/>
    </w:pPr>
    <w:rPr>
      <w:rFonts w:ascii="Times New Roman" w:eastAsia="Times New Roman" w:hAnsi="Times New Roman" w:cs="Times New Roman"/>
      <w:color w:val="000000"/>
      <w:sz w:val="24"/>
      <w:lang w:val="id-ID" w:eastAsia="id-ID"/>
    </w:rPr>
  </w:style>
  <w:style w:type="paragraph" w:styleId="Heading1">
    <w:name w:val="heading 1"/>
    <w:basedOn w:val="Normal"/>
    <w:next w:val="Normal"/>
    <w:link w:val="Heading1Char"/>
    <w:uiPriority w:val="9"/>
    <w:qFormat/>
    <w:rsid w:val="008D74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qFormat/>
    <w:rsid w:val="008D7402"/>
    <w:pPr>
      <w:keepNext/>
      <w:keepLines/>
      <w:spacing w:after="46" w:line="260" w:lineRule="auto"/>
      <w:ind w:left="10" w:right="11" w:hanging="10"/>
      <w:outlineLvl w:val="1"/>
    </w:pPr>
    <w:rPr>
      <w:rFonts w:ascii="Times New Roman" w:eastAsia="Times New Roman" w:hAnsi="Times New Roman" w:cs="Times New Roman"/>
      <w:b/>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7402"/>
    <w:rPr>
      <w:rFonts w:ascii="Times New Roman" w:eastAsia="Times New Roman" w:hAnsi="Times New Roman" w:cs="Times New Roman"/>
      <w:b/>
      <w:color w:val="000000"/>
      <w:sz w:val="24"/>
      <w:lang w:val="id-ID" w:eastAsia="id-ID"/>
    </w:rPr>
  </w:style>
  <w:style w:type="character" w:customStyle="1" w:styleId="Heading1Char">
    <w:name w:val="Heading 1 Char"/>
    <w:basedOn w:val="DefaultParagraphFont"/>
    <w:link w:val="Heading1"/>
    <w:uiPriority w:val="9"/>
    <w:rsid w:val="008D7402"/>
    <w:rPr>
      <w:rFonts w:asciiTheme="majorHAnsi" w:eastAsiaTheme="majorEastAsia" w:hAnsiTheme="majorHAnsi" w:cstheme="majorBidi"/>
      <w:b/>
      <w:bCs/>
      <w:color w:val="365F91" w:themeColor="accent1" w:themeShade="BF"/>
      <w:sz w:val="28"/>
      <w:szCs w:val="28"/>
      <w:lang w:val="id-ID" w:eastAsia="id-ID"/>
    </w:rPr>
  </w:style>
  <w:style w:type="table" w:styleId="TableGrid">
    <w:name w:val="Table Grid"/>
    <w:basedOn w:val="TableNormal"/>
    <w:uiPriority w:val="59"/>
    <w:rsid w:val="008D740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02"/>
    <w:rPr>
      <w:rFonts w:ascii="Tahoma" w:eastAsia="Times New Roman" w:hAnsi="Tahoma" w:cs="Tahoma"/>
      <w:color w:val="000000"/>
      <w:sz w:val="16"/>
      <w:szCs w:val="16"/>
      <w:lang w:val="id-ID" w:eastAsia="id-ID"/>
    </w:rPr>
  </w:style>
  <w:style w:type="paragraph" w:customStyle="1" w:styleId="Default">
    <w:name w:val="Default"/>
    <w:rsid w:val="00243F5D"/>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DefaultParagraphFont"/>
    <w:rsid w:val="00114463"/>
    <w:rPr>
      <w:rFonts w:ascii="Tahoma" w:hAnsi="Tahoma" w:cs="Tahoma" w:hint="default"/>
      <w:color w:val="000000"/>
      <w:sz w:val="22"/>
      <w:szCs w:val="22"/>
    </w:rPr>
  </w:style>
  <w:style w:type="character" w:styleId="Hyperlink">
    <w:name w:val="Hyperlink"/>
    <w:basedOn w:val="DefaultParagraphFont"/>
    <w:uiPriority w:val="99"/>
    <w:rsid w:val="00686C00"/>
    <w:rPr>
      <w:color w:val="0563C1"/>
      <w:u w:val="single"/>
    </w:rPr>
  </w:style>
  <w:style w:type="paragraph" w:styleId="ListParagraph">
    <w:name w:val="List Paragraph"/>
    <w:basedOn w:val="Normal"/>
    <w:uiPriority w:val="34"/>
    <w:qFormat/>
    <w:rsid w:val="00686C00"/>
    <w:pPr>
      <w:ind w:left="720"/>
      <w:contextualSpacing/>
    </w:pPr>
  </w:style>
  <w:style w:type="paragraph" w:styleId="NormalWeb">
    <w:name w:val="Normal (Web)"/>
    <w:basedOn w:val="Normal"/>
    <w:uiPriority w:val="99"/>
    <w:rsid w:val="00E21410"/>
    <w:pPr>
      <w:spacing w:before="100" w:beforeAutospacing="1" w:after="100" w:afterAutospacing="1" w:line="240" w:lineRule="auto"/>
      <w:ind w:left="0" w:firstLine="0"/>
      <w:jc w:val="left"/>
    </w:pPr>
    <w:rPr>
      <w:color w:val="auto"/>
      <w:szCs w:val="24"/>
      <w:lang w:val="en-US" w:eastAsia="en-US"/>
    </w:rPr>
  </w:style>
  <w:style w:type="character" w:customStyle="1" w:styleId="A6">
    <w:name w:val="A6"/>
    <w:uiPriority w:val="99"/>
    <w:rsid w:val="00E21410"/>
    <w:rPr>
      <w:rFonts w:cs="Gill Sans MT"/>
      <w:color w:val="000000"/>
      <w:sz w:val="48"/>
      <w:szCs w:val="48"/>
    </w:rPr>
  </w:style>
  <w:style w:type="character" w:customStyle="1" w:styleId="A7">
    <w:name w:val="A7"/>
    <w:uiPriority w:val="99"/>
    <w:rsid w:val="00E21410"/>
    <w:rPr>
      <w:rFonts w:cs="Gill Sans MT"/>
      <w:color w:val="000000"/>
      <w:sz w:val="20"/>
      <w:szCs w:val="20"/>
    </w:rPr>
  </w:style>
  <w:style w:type="character" w:customStyle="1" w:styleId="A3">
    <w:name w:val="A3"/>
    <w:uiPriority w:val="99"/>
    <w:rsid w:val="00E21410"/>
    <w:rPr>
      <w:rFonts w:cs="Gill Sans MT"/>
      <w:color w:val="000000"/>
      <w:sz w:val="14"/>
      <w:szCs w:val="14"/>
    </w:rPr>
  </w:style>
  <w:style w:type="character" w:customStyle="1" w:styleId="A4">
    <w:name w:val="A4"/>
    <w:uiPriority w:val="99"/>
    <w:rsid w:val="00E21410"/>
    <w:rPr>
      <w:rFonts w:ascii="Times New Roman" w:hAnsi="Times New Roman" w:cs="Times New Roman"/>
      <w:color w:val="000000"/>
      <w:sz w:val="16"/>
      <w:szCs w:val="16"/>
    </w:rPr>
  </w:style>
  <w:style w:type="character" w:customStyle="1" w:styleId="UnresolvedMention1">
    <w:name w:val="Unresolved Mention1"/>
    <w:basedOn w:val="DefaultParagraphFont"/>
    <w:uiPriority w:val="99"/>
    <w:semiHidden/>
    <w:unhideWhenUsed/>
    <w:rsid w:val="00D62310"/>
    <w:rPr>
      <w:color w:val="605E5C"/>
      <w:shd w:val="clear" w:color="auto" w:fill="E1DFDD"/>
    </w:rPr>
  </w:style>
  <w:style w:type="paragraph" w:styleId="HTMLPreformatted">
    <w:name w:val="HTML Preformatted"/>
    <w:basedOn w:val="Normal"/>
    <w:link w:val="HTMLPreformattedChar"/>
    <w:uiPriority w:val="99"/>
    <w:unhideWhenUsed/>
    <w:rsid w:val="00D62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en-ID" w:eastAsia="en-ID"/>
    </w:rPr>
  </w:style>
  <w:style w:type="character" w:customStyle="1" w:styleId="HTMLPreformattedChar">
    <w:name w:val="HTML Preformatted Char"/>
    <w:basedOn w:val="DefaultParagraphFont"/>
    <w:link w:val="HTMLPreformatted"/>
    <w:uiPriority w:val="99"/>
    <w:rsid w:val="00D6231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660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89D"/>
    <w:rPr>
      <w:rFonts w:ascii="Times New Roman" w:eastAsia="Times New Roman" w:hAnsi="Times New Roman" w:cs="Times New Roman"/>
      <w:color w:val="000000"/>
      <w:sz w:val="24"/>
      <w:lang w:val="id-ID" w:eastAsia="id-ID"/>
    </w:rPr>
  </w:style>
  <w:style w:type="paragraph" w:styleId="Footer">
    <w:name w:val="footer"/>
    <w:basedOn w:val="Normal"/>
    <w:link w:val="FooterChar"/>
    <w:uiPriority w:val="99"/>
    <w:unhideWhenUsed/>
    <w:rsid w:val="00660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89D"/>
    <w:rPr>
      <w:rFonts w:ascii="Times New Roman" w:eastAsia="Times New Roman" w:hAnsi="Times New Roman" w:cs="Times New Roman"/>
      <w:color w:val="000000"/>
      <w:sz w:val="24"/>
      <w:lang w:val="id-ID" w:eastAsia="id-ID"/>
    </w:rPr>
  </w:style>
  <w:style w:type="character" w:styleId="UnresolvedMention">
    <w:name w:val="Unresolved Mention"/>
    <w:basedOn w:val="DefaultParagraphFont"/>
    <w:uiPriority w:val="99"/>
    <w:semiHidden/>
    <w:unhideWhenUsed/>
    <w:rsid w:val="00A2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7945">
      <w:bodyDiv w:val="1"/>
      <w:marLeft w:val="0"/>
      <w:marRight w:val="0"/>
      <w:marTop w:val="0"/>
      <w:marBottom w:val="0"/>
      <w:divBdr>
        <w:top w:val="none" w:sz="0" w:space="0" w:color="auto"/>
        <w:left w:val="none" w:sz="0" w:space="0" w:color="auto"/>
        <w:bottom w:val="none" w:sz="0" w:space="0" w:color="auto"/>
        <w:right w:val="none" w:sz="0" w:space="0" w:color="auto"/>
      </w:divBdr>
    </w:div>
    <w:div w:id="645234036">
      <w:bodyDiv w:val="1"/>
      <w:marLeft w:val="0"/>
      <w:marRight w:val="0"/>
      <w:marTop w:val="0"/>
      <w:marBottom w:val="0"/>
      <w:divBdr>
        <w:top w:val="none" w:sz="0" w:space="0" w:color="auto"/>
        <w:left w:val="none" w:sz="0" w:space="0" w:color="auto"/>
        <w:bottom w:val="none" w:sz="0" w:space="0" w:color="auto"/>
        <w:right w:val="none" w:sz="0" w:space="0" w:color="auto"/>
      </w:divBdr>
    </w:div>
    <w:div w:id="17417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ktavia81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3470-20CB-45A5-BC16-4ED474F0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6582</Words>
  <Characters>37521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Ricke</dc:creator>
  <cp:lastModifiedBy>Nanda Oktavia</cp:lastModifiedBy>
  <cp:revision>4</cp:revision>
  <cp:lastPrinted>2020-09-30T09:47:00Z</cp:lastPrinted>
  <dcterms:created xsi:type="dcterms:W3CDTF">2021-03-21T08:31:00Z</dcterms:created>
  <dcterms:modified xsi:type="dcterms:W3CDTF">2021-03-21T13:19:00Z</dcterms:modified>
</cp:coreProperties>
</file>