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669" w:rsidRPr="00B671A6" w:rsidRDefault="002F4BFA" w:rsidP="003F7CBE">
      <w:pPr>
        <w:ind w:left="0" w:firstLine="0"/>
        <w:jc w:val="center"/>
        <w:rPr>
          <w:rFonts w:ascii="Bookman Old Style" w:hAnsi="Bookman Old Style" w:cs="Arial"/>
          <w:b/>
          <w:sz w:val="24"/>
        </w:rPr>
      </w:pPr>
      <w:r>
        <w:rPr>
          <w:rFonts w:ascii="Bookman Old Style" w:hAnsi="Bookman Old Style" w:cs="Arial"/>
          <w:b/>
          <w:sz w:val="24"/>
        </w:rPr>
        <w:t>Efektifitas Model Pembelajaran Team Quiz</w:t>
      </w:r>
      <w:r w:rsidR="00FE06CF">
        <w:rPr>
          <w:rFonts w:ascii="Bookman Old Style" w:hAnsi="Bookman Old Style" w:cs="Arial"/>
          <w:b/>
          <w:sz w:val="24"/>
        </w:rPr>
        <w:t xml:space="preserve"> Menggunakan Media Zoom Meting </w:t>
      </w:r>
      <w:r>
        <w:rPr>
          <w:rFonts w:ascii="Bookman Old Style" w:hAnsi="Bookman Old Style" w:cs="Arial"/>
          <w:b/>
          <w:sz w:val="24"/>
        </w:rPr>
        <w:t>Terhadap Hasil Belajar Siswa</w:t>
      </w:r>
    </w:p>
    <w:p w:rsidR="003F7CBE" w:rsidRPr="00E801EF" w:rsidRDefault="003F7CBE" w:rsidP="003F7CBE">
      <w:pPr>
        <w:ind w:left="0" w:firstLine="0"/>
        <w:jc w:val="center"/>
        <w:rPr>
          <w:rFonts w:ascii="Bookman Old Style" w:hAnsi="Bookman Old Style" w:cs="Arial"/>
        </w:rPr>
      </w:pPr>
    </w:p>
    <w:p w:rsidR="003F7CBE" w:rsidRPr="00601E96" w:rsidRDefault="002F4BFA" w:rsidP="003F7CBE">
      <w:pPr>
        <w:ind w:left="0" w:firstLine="0"/>
        <w:jc w:val="center"/>
        <w:rPr>
          <w:rFonts w:ascii="Bookman Old Style" w:hAnsi="Bookman Old Style" w:cs="Arial"/>
          <w:b/>
          <w:sz w:val="20"/>
          <w:lang w:val="en-US"/>
        </w:rPr>
      </w:pPr>
      <w:r>
        <w:rPr>
          <w:rFonts w:ascii="Bookman Old Style" w:hAnsi="Bookman Old Style" w:cs="Arial"/>
          <w:b/>
          <w:sz w:val="20"/>
        </w:rPr>
        <w:t>Vera Septi Andrini</w:t>
      </w:r>
      <w:r w:rsidR="003F7CBE" w:rsidRPr="00B671A6">
        <w:rPr>
          <w:rFonts w:ascii="Bookman Old Style" w:hAnsi="Bookman Old Style" w:cs="Arial"/>
          <w:b/>
          <w:sz w:val="20"/>
          <w:vertAlign w:val="superscript"/>
        </w:rPr>
        <w:t>1</w:t>
      </w:r>
      <w:r w:rsidR="00183669" w:rsidRPr="00B671A6">
        <w:rPr>
          <w:rFonts w:ascii="Bookman Old Style" w:hAnsi="Bookman Old Style" w:cs="Arial"/>
          <w:b/>
          <w:sz w:val="20"/>
          <w:vertAlign w:val="superscript"/>
        </w:rPr>
        <w:t>(*)</w:t>
      </w:r>
      <w:r w:rsidR="00184262" w:rsidRPr="00B671A6">
        <w:rPr>
          <w:rFonts w:ascii="Bookman Old Style" w:hAnsi="Bookman Old Style" w:cs="Arial"/>
          <w:b/>
          <w:sz w:val="20"/>
          <w:lang w:val="en-US"/>
        </w:rPr>
        <w:t>,</w:t>
      </w:r>
    </w:p>
    <w:p w:rsidR="003F7CBE" w:rsidRPr="00B671A6" w:rsidRDefault="00A57944" w:rsidP="003F7CBE">
      <w:pPr>
        <w:ind w:left="0" w:firstLine="0"/>
        <w:jc w:val="center"/>
        <w:rPr>
          <w:rFonts w:ascii="Bookman Old Style" w:hAnsi="Bookman Old Style" w:cs="Arial"/>
          <w:sz w:val="20"/>
        </w:rPr>
      </w:pPr>
      <w:r>
        <w:rPr>
          <w:rFonts w:ascii="Bookman Old Style" w:hAnsi="Bookman Old Style" w:cs="Arial"/>
          <w:sz w:val="20"/>
          <w:vertAlign w:val="superscript"/>
          <w:lang w:val="en-US"/>
        </w:rPr>
        <w:t>1</w:t>
      </w:r>
      <w:bookmarkStart w:id="0" w:name="_GoBack"/>
      <w:bookmarkEnd w:id="0"/>
      <w:r w:rsidR="002F4BFA">
        <w:rPr>
          <w:rFonts w:ascii="Bookman Old Style" w:hAnsi="Bookman Old Style" w:cs="Arial"/>
          <w:sz w:val="20"/>
        </w:rPr>
        <w:t>STKIP PGRI Nganjuk</w:t>
      </w:r>
    </w:p>
    <w:p w:rsidR="00E56E74" w:rsidRPr="00E801EF" w:rsidRDefault="00E56E74" w:rsidP="00080AE3">
      <w:pPr>
        <w:ind w:left="0" w:firstLine="0"/>
        <w:jc w:val="center"/>
        <w:rPr>
          <w:rFonts w:ascii="Bookman Old Style" w:hAnsi="Bookman Old Style" w:cs="Arial"/>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1559"/>
        <w:gridCol w:w="6049"/>
      </w:tblGrid>
      <w:tr w:rsidR="003F7CBE" w:rsidRPr="00B671A6" w:rsidTr="000742EE">
        <w:tc>
          <w:tcPr>
            <w:tcW w:w="2456" w:type="dxa"/>
            <w:gridSpan w:val="2"/>
          </w:tcPr>
          <w:p w:rsidR="003F7CBE" w:rsidRPr="00B671A6" w:rsidRDefault="003F7CBE" w:rsidP="003F7CBE">
            <w:pPr>
              <w:ind w:left="-108" w:firstLine="0"/>
              <w:jc w:val="left"/>
              <w:rPr>
                <w:rFonts w:ascii="Bookman Old Style" w:hAnsi="Bookman Old Style" w:cs="Arial"/>
                <w:sz w:val="16"/>
              </w:rPr>
            </w:pPr>
          </w:p>
        </w:tc>
        <w:tc>
          <w:tcPr>
            <w:tcW w:w="6049" w:type="dxa"/>
          </w:tcPr>
          <w:p w:rsidR="003F7CBE" w:rsidRPr="00B671A6" w:rsidRDefault="003F7CBE" w:rsidP="003F7CBE">
            <w:pPr>
              <w:ind w:left="-108" w:firstLine="0"/>
              <w:rPr>
                <w:rFonts w:ascii="Bookman Old Style" w:hAnsi="Bookman Old Style" w:cs="Arial"/>
                <w:b/>
                <w:sz w:val="16"/>
              </w:rPr>
            </w:pPr>
            <w:r w:rsidRPr="00B671A6">
              <w:rPr>
                <w:rFonts w:ascii="Bookman Old Style" w:hAnsi="Bookman Old Style" w:cs="Arial"/>
                <w:b/>
                <w:sz w:val="16"/>
              </w:rPr>
              <w:t>Abstract</w:t>
            </w:r>
          </w:p>
        </w:tc>
      </w:tr>
      <w:tr w:rsidR="003F7CBE" w:rsidRPr="00B671A6" w:rsidTr="000742EE">
        <w:tc>
          <w:tcPr>
            <w:tcW w:w="897" w:type="dxa"/>
          </w:tcPr>
          <w:p w:rsidR="003F7CBE" w:rsidRPr="00B671A6" w:rsidRDefault="00080AE3" w:rsidP="003F7CBE">
            <w:pPr>
              <w:ind w:left="-108" w:firstLine="0"/>
              <w:jc w:val="left"/>
              <w:rPr>
                <w:rFonts w:ascii="Bookman Old Style" w:hAnsi="Bookman Old Style" w:cs="Arial"/>
                <w:sz w:val="16"/>
              </w:rPr>
            </w:pPr>
            <w:r w:rsidRPr="00B671A6">
              <w:rPr>
                <w:rFonts w:ascii="Bookman Old Style" w:hAnsi="Bookman Old Style" w:cs="Arial"/>
                <w:sz w:val="16"/>
              </w:rPr>
              <w:t>Received</w:t>
            </w:r>
          </w:p>
          <w:p w:rsidR="003F7CBE" w:rsidRPr="00B671A6" w:rsidRDefault="00080AE3" w:rsidP="003F7CBE">
            <w:pPr>
              <w:ind w:left="-108" w:firstLine="0"/>
              <w:jc w:val="left"/>
              <w:rPr>
                <w:rFonts w:ascii="Bookman Old Style" w:hAnsi="Bookman Old Style" w:cs="Arial"/>
                <w:sz w:val="16"/>
              </w:rPr>
            </w:pPr>
            <w:r w:rsidRPr="00B671A6">
              <w:rPr>
                <w:rFonts w:ascii="Bookman Old Style" w:hAnsi="Bookman Old Style" w:cs="Arial"/>
                <w:sz w:val="16"/>
              </w:rPr>
              <w:t>Revised</w:t>
            </w:r>
          </w:p>
          <w:p w:rsidR="003F7CBE" w:rsidRPr="00B671A6" w:rsidRDefault="00080AE3" w:rsidP="003F7CBE">
            <w:pPr>
              <w:ind w:left="-108" w:firstLine="0"/>
              <w:jc w:val="left"/>
              <w:rPr>
                <w:rFonts w:ascii="Bookman Old Style" w:hAnsi="Bookman Old Style" w:cs="Arial"/>
                <w:sz w:val="16"/>
              </w:rPr>
            </w:pPr>
            <w:r w:rsidRPr="00B671A6">
              <w:rPr>
                <w:rFonts w:ascii="Bookman Old Style" w:hAnsi="Bookman Old Style" w:cs="Arial"/>
                <w:sz w:val="16"/>
              </w:rPr>
              <w:t>Accepted</w:t>
            </w:r>
          </w:p>
        </w:tc>
        <w:tc>
          <w:tcPr>
            <w:tcW w:w="1559" w:type="dxa"/>
          </w:tcPr>
          <w:p w:rsidR="003F7CBE" w:rsidRPr="00B671A6" w:rsidRDefault="00080AE3" w:rsidP="003F7CBE">
            <w:pPr>
              <w:ind w:left="-108" w:firstLine="0"/>
              <w:jc w:val="left"/>
              <w:rPr>
                <w:rFonts w:ascii="Bookman Old Style" w:hAnsi="Bookman Old Style" w:cs="Arial"/>
                <w:sz w:val="16"/>
                <w:lang w:val="en-US"/>
              </w:rPr>
            </w:pPr>
            <w:r w:rsidRPr="00B671A6">
              <w:rPr>
                <w:rFonts w:ascii="Bookman Old Style" w:hAnsi="Bookman Old Style" w:cs="Arial"/>
                <w:sz w:val="16"/>
                <w:lang w:val="en-US"/>
              </w:rPr>
              <w:t>:</w:t>
            </w:r>
          </w:p>
          <w:p w:rsidR="00080AE3" w:rsidRPr="00B671A6" w:rsidRDefault="00080AE3" w:rsidP="003F7CBE">
            <w:pPr>
              <w:ind w:left="-108" w:firstLine="0"/>
              <w:jc w:val="left"/>
              <w:rPr>
                <w:rFonts w:ascii="Bookman Old Style" w:hAnsi="Bookman Old Style" w:cs="Arial"/>
                <w:sz w:val="16"/>
                <w:lang w:val="en-US"/>
              </w:rPr>
            </w:pPr>
            <w:r w:rsidRPr="00B671A6">
              <w:rPr>
                <w:rFonts w:ascii="Bookman Old Style" w:hAnsi="Bookman Old Style" w:cs="Arial"/>
                <w:sz w:val="16"/>
                <w:lang w:val="en-US"/>
              </w:rPr>
              <w:t>:</w:t>
            </w:r>
          </w:p>
          <w:p w:rsidR="00E56E74" w:rsidRPr="00B671A6" w:rsidRDefault="00080AE3" w:rsidP="00080AE3">
            <w:pPr>
              <w:ind w:left="-108" w:firstLine="0"/>
              <w:jc w:val="left"/>
              <w:rPr>
                <w:rFonts w:ascii="Bookman Old Style" w:hAnsi="Bookman Old Style" w:cs="Arial"/>
                <w:sz w:val="16"/>
                <w:lang w:val="en-US"/>
              </w:rPr>
            </w:pPr>
            <w:r w:rsidRPr="00B671A6">
              <w:rPr>
                <w:rFonts w:ascii="Bookman Old Style" w:hAnsi="Bookman Old Style" w:cs="Arial"/>
                <w:sz w:val="16"/>
                <w:lang w:val="en-US"/>
              </w:rPr>
              <w:t>:</w:t>
            </w:r>
          </w:p>
        </w:tc>
        <w:tc>
          <w:tcPr>
            <w:tcW w:w="6049" w:type="dxa"/>
          </w:tcPr>
          <w:p w:rsidR="003F7CBE" w:rsidRPr="00B671A6" w:rsidRDefault="002F4BFA" w:rsidP="00FE06CF">
            <w:pPr>
              <w:ind w:left="-108" w:firstLine="0"/>
              <w:rPr>
                <w:rFonts w:ascii="Bookman Old Style" w:hAnsi="Bookman Old Style" w:cs="Arial"/>
                <w:sz w:val="16"/>
                <w:lang w:val="en-US"/>
              </w:rPr>
            </w:pPr>
            <w:r>
              <w:rPr>
                <w:rFonts w:ascii="Bookman Old Style" w:hAnsi="Bookman Old Style" w:cs="Arial"/>
                <w:sz w:val="16"/>
              </w:rPr>
              <w:t xml:space="preserve">Penelitian ini bertujuan untuk mengetahui efektifitas model pembelajaran Team Quiz terhadap hasil belajar siswa. </w:t>
            </w:r>
            <w:r w:rsidRPr="002F4BFA">
              <w:rPr>
                <w:rFonts w:ascii="Bookman Old Style" w:hAnsi="Bookman Old Style" w:cs="Arial"/>
                <w:sz w:val="16"/>
              </w:rPr>
              <w:t xml:space="preserve">Dalam penelitian ini rancangan penelitian menggunakan pendekatan      kuantitatif. Populasi penelitian ini adalah seluruh siswa kelas VIII SMP Negeri 3 Nganjuk tahun ajaran 2019/2020. </w:t>
            </w:r>
            <w:r>
              <w:rPr>
                <w:rFonts w:ascii="Bookman Old Style" w:hAnsi="Bookman Old Style" w:cs="Arial"/>
                <w:sz w:val="16"/>
              </w:rPr>
              <w:t xml:space="preserve">Mata pelajaran yang digunakan yaitu </w:t>
            </w:r>
            <w:r w:rsidRPr="00BE5D8C">
              <w:rPr>
                <w:rFonts w:ascii="Bookman Old Style" w:hAnsi="Bookman Old Style" w:cs="Arial"/>
                <w:sz w:val="16"/>
              </w:rPr>
              <w:t xml:space="preserve">matematika  </w:t>
            </w:r>
            <w:r w:rsidR="00BE5D8C" w:rsidRPr="00BE5D8C">
              <w:rPr>
                <w:rFonts w:ascii="Bookman Old Style" w:hAnsi="Bookman Old Style" w:cs="Arial"/>
                <w:sz w:val="16"/>
              </w:rPr>
              <w:t>dengan</w:t>
            </w:r>
            <w:r w:rsidRPr="00BE5D8C">
              <w:rPr>
                <w:rFonts w:ascii="Bookman Old Style" w:hAnsi="Bookman Old Style" w:cs="Arial"/>
                <w:sz w:val="16"/>
              </w:rPr>
              <w:t xml:space="preserve"> materi Teorema Pythagoras siswa kelas VIII di SMPN 3 Nganjuk Tahun Pelajaran 2019/2020</w:t>
            </w:r>
            <w:r w:rsidRPr="002F4BFA">
              <w:rPr>
                <w:rFonts w:ascii="Bookman Old Style" w:hAnsi="Bookman Old Style" w:cs="Arial"/>
                <w:sz w:val="16"/>
              </w:rPr>
              <w:t xml:space="preserve">Sedangkan sampel yang digunakan </w:t>
            </w:r>
            <w:r>
              <w:rPr>
                <w:rFonts w:ascii="Bookman Old Style" w:hAnsi="Bookman Old Style" w:cs="Arial"/>
                <w:sz w:val="16"/>
              </w:rPr>
              <w:t xml:space="preserve">yaitu </w:t>
            </w:r>
            <w:r w:rsidRPr="002F4BFA">
              <w:rPr>
                <w:rFonts w:ascii="Bookman Old Style" w:hAnsi="Bookman Old Style" w:cs="Arial"/>
                <w:sz w:val="16"/>
              </w:rPr>
              <w:t>siswa kelas VIII-E dan VIII-H.</w:t>
            </w:r>
            <w:r>
              <w:rPr>
                <w:rFonts w:ascii="Bookman Old Style" w:hAnsi="Bookman Old Style" w:cs="Arial"/>
                <w:sz w:val="16"/>
              </w:rPr>
              <w:t xml:space="preserve"> Teknik pengumpulan data menggunakan tes, observasi, dan dokumentasi. </w:t>
            </w:r>
            <w:r w:rsidR="00BE5D8C">
              <w:rPr>
                <w:rFonts w:ascii="Bookman Old Style" w:hAnsi="Bookman Old Style" w:cs="Arial"/>
                <w:sz w:val="16"/>
              </w:rPr>
              <w:t xml:space="preserve">Hasil penelitian menunjukkan bahwa kelas eksperimen yang menggunakan model Team Quiz memperoleh hasil yang lebih baik daripada kelas kontrol yang menggunakan metode konvensional. </w:t>
            </w:r>
            <w:r w:rsidR="00BE5D8C" w:rsidRPr="00BE5D8C">
              <w:rPr>
                <w:rFonts w:ascii="Bookman Old Style" w:hAnsi="Bookman Old Style" w:cs="Arial"/>
                <w:sz w:val="16"/>
              </w:rPr>
              <w:t xml:space="preserve">Dari analisis data nilai hasil post-test kelas eksperimen didapat nilai rata-rata = </w:t>
            </w:r>
            <w:r w:rsidR="00FE06CF" w:rsidRPr="00BE5D8C">
              <w:rPr>
                <w:rFonts w:ascii="Bookman Old Style" w:hAnsi="Bookman Old Style" w:cs="Arial"/>
                <w:sz w:val="16"/>
              </w:rPr>
              <w:t>7</w:t>
            </w:r>
            <w:r w:rsidR="00FE06CF">
              <w:rPr>
                <w:rFonts w:ascii="Bookman Old Style" w:hAnsi="Bookman Old Style" w:cs="Arial"/>
                <w:sz w:val="16"/>
              </w:rPr>
              <w:t>6</w:t>
            </w:r>
            <w:r w:rsidR="00FE06CF" w:rsidRPr="00BE5D8C">
              <w:rPr>
                <w:rFonts w:ascii="Bookman Old Style" w:hAnsi="Bookman Old Style" w:cs="Arial"/>
                <w:sz w:val="16"/>
              </w:rPr>
              <w:t>,</w:t>
            </w:r>
            <w:r w:rsidR="00FE06CF">
              <w:rPr>
                <w:rFonts w:ascii="Bookman Old Style" w:hAnsi="Bookman Old Style" w:cs="Arial"/>
                <w:sz w:val="16"/>
              </w:rPr>
              <w:t>23</w:t>
            </w:r>
            <w:r w:rsidR="00FE06CF" w:rsidRPr="00BE5D8C">
              <w:rPr>
                <w:rFonts w:ascii="Bookman Old Style" w:hAnsi="Bookman Old Style" w:cs="Arial"/>
                <w:sz w:val="16"/>
              </w:rPr>
              <w:t xml:space="preserve"> </w:t>
            </w:r>
            <w:r w:rsidR="00BE5D8C" w:rsidRPr="00BE5D8C">
              <w:rPr>
                <w:rFonts w:ascii="Bookman Old Style" w:hAnsi="Bookman Old Style" w:cs="Arial"/>
                <w:sz w:val="16"/>
              </w:rPr>
              <w:t>dari 3</w:t>
            </w:r>
            <w:r w:rsidR="00FE06CF">
              <w:rPr>
                <w:rFonts w:ascii="Bookman Old Style" w:hAnsi="Bookman Old Style" w:cs="Arial"/>
                <w:sz w:val="16"/>
              </w:rPr>
              <w:t>5</w:t>
            </w:r>
            <w:r w:rsidR="00BE5D8C" w:rsidRPr="00BE5D8C">
              <w:rPr>
                <w:rFonts w:ascii="Bookman Old Style" w:hAnsi="Bookman Old Style" w:cs="Arial"/>
                <w:sz w:val="16"/>
              </w:rPr>
              <w:t xml:space="preserve"> siswa. Sedangkan data nilai hasil post-test kelas kontrol didapat nilai rata-rata = </w:t>
            </w:r>
            <w:r w:rsidR="00FE06CF">
              <w:rPr>
                <w:rFonts w:ascii="Bookman Old Style" w:hAnsi="Bookman Old Style" w:cs="Arial"/>
                <w:sz w:val="16"/>
              </w:rPr>
              <w:t>58,97</w:t>
            </w:r>
            <w:r w:rsidR="00BE5D8C" w:rsidRPr="00BE5D8C">
              <w:rPr>
                <w:rFonts w:ascii="Bookman Old Style" w:hAnsi="Bookman Old Style" w:cs="Arial"/>
                <w:sz w:val="16"/>
              </w:rPr>
              <w:t xml:space="preserve"> dari 3</w:t>
            </w:r>
            <w:r w:rsidR="00FE06CF">
              <w:rPr>
                <w:rFonts w:ascii="Bookman Old Style" w:hAnsi="Bookman Old Style" w:cs="Arial"/>
                <w:sz w:val="16"/>
              </w:rPr>
              <w:t>5</w:t>
            </w:r>
            <w:r w:rsidR="00BE5D8C">
              <w:rPr>
                <w:rFonts w:ascii="Bookman Old Style" w:hAnsi="Bookman Old Style" w:cs="Arial"/>
                <w:sz w:val="16"/>
              </w:rPr>
              <w:t xml:space="preserve"> </w:t>
            </w:r>
            <w:r w:rsidR="00BE5D8C" w:rsidRPr="00BE5D8C">
              <w:rPr>
                <w:rFonts w:ascii="Bookman Old Style" w:hAnsi="Bookman Old Style" w:cs="Arial"/>
                <w:sz w:val="16"/>
              </w:rPr>
              <w:t>siswa.</w:t>
            </w:r>
            <w:r w:rsidR="00BE5D8C">
              <w:rPr>
                <w:rFonts w:ascii="Bookman Old Style" w:hAnsi="Bookman Old Style" w:cs="Arial"/>
                <w:sz w:val="16"/>
              </w:rPr>
              <w:t xml:space="preserve"> </w:t>
            </w:r>
            <w:r w:rsidR="00BE5D8C" w:rsidRPr="00BE5D8C">
              <w:rPr>
                <w:rFonts w:ascii="Bookman Old Style" w:hAnsi="Bookman Old Style" w:cs="Arial"/>
                <w:sz w:val="16"/>
              </w:rPr>
              <w:t>Ketercapaian hasil belajar siswa menggunakan metode pembelajaran konvensional adalah Cukup Baik</w:t>
            </w:r>
            <w:r w:rsidR="00BE5D8C">
              <w:rPr>
                <w:rFonts w:ascii="Bookman Old Style" w:hAnsi="Bookman Old Style" w:cs="Arial"/>
                <w:sz w:val="16"/>
              </w:rPr>
              <w:t>. Team Quiz merupakan model pembelajaran yang menekankan kerjasama dalam kelompok. Sehingga mampu mebuat siswa lebih termotivasi dan aktif dalam pembelajaran.</w:t>
            </w:r>
          </w:p>
        </w:tc>
      </w:tr>
      <w:tr w:rsidR="003F7CBE" w:rsidRPr="00B671A6" w:rsidTr="000742EE">
        <w:tc>
          <w:tcPr>
            <w:tcW w:w="2456" w:type="dxa"/>
            <w:gridSpan w:val="2"/>
          </w:tcPr>
          <w:p w:rsidR="003F7CBE" w:rsidRPr="00B671A6" w:rsidRDefault="00E56E74" w:rsidP="00E56E74">
            <w:pPr>
              <w:ind w:left="-108" w:firstLine="0"/>
              <w:jc w:val="right"/>
              <w:rPr>
                <w:rFonts w:ascii="Bookman Old Style" w:hAnsi="Bookman Old Style" w:cs="Arial"/>
                <w:sz w:val="16"/>
              </w:rPr>
            </w:pPr>
            <w:r w:rsidRPr="00B671A6">
              <w:rPr>
                <w:rFonts w:ascii="Bookman Old Style" w:hAnsi="Bookman Old Style" w:cs="Arial"/>
                <w:b/>
                <w:sz w:val="16"/>
              </w:rPr>
              <w:t>Keywords:</w:t>
            </w:r>
          </w:p>
        </w:tc>
        <w:tc>
          <w:tcPr>
            <w:tcW w:w="6049" w:type="dxa"/>
          </w:tcPr>
          <w:p w:rsidR="003F7CBE" w:rsidRPr="00B671A6" w:rsidRDefault="00BE5D8C" w:rsidP="00BE5D8C">
            <w:pPr>
              <w:ind w:left="-108" w:firstLine="0"/>
              <w:rPr>
                <w:rFonts w:ascii="Bookman Old Style" w:hAnsi="Bookman Old Style" w:cs="Arial"/>
                <w:sz w:val="16"/>
              </w:rPr>
            </w:pPr>
            <w:r>
              <w:rPr>
                <w:rFonts w:ascii="Bookman Old Style" w:hAnsi="Bookman Old Style" w:cs="Arial"/>
                <w:sz w:val="16"/>
              </w:rPr>
              <w:t>Team Quiz; Hasil Belajar; Inovatif</w:t>
            </w:r>
          </w:p>
        </w:tc>
      </w:tr>
      <w:tr w:rsidR="00DC3341" w:rsidRPr="00B671A6" w:rsidTr="000742EE">
        <w:tc>
          <w:tcPr>
            <w:tcW w:w="2456" w:type="dxa"/>
            <w:gridSpan w:val="2"/>
          </w:tcPr>
          <w:p w:rsidR="00DC3341" w:rsidRPr="00B671A6" w:rsidRDefault="00DC3341" w:rsidP="00183669">
            <w:pPr>
              <w:ind w:left="-108" w:firstLine="0"/>
              <w:jc w:val="left"/>
              <w:rPr>
                <w:rFonts w:ascii="Bookman Old Style" w:hAnsi="Bookman Old Style" w:cs="Arial"/>
                <w:sz w:val="16"/>
              </w:rPr>
            </w:pPr>
          </w:p>
        </w:tc>
        <w:tc>
          <w:tcPr>
            <w:tcW w:w="6049" w:type="dxa"/>
          </w:tcPr>
          <w:p w:rsidR="00DC3341" w:rsidRPr="00B671A6" w:rsidRDefault="00DC3341" w:rsidP="00183669">
            <w:pPr>
              <w:ind w:left="-108" w:firstLine="0"/>
              <w:rPr>
                <w:rFonts w:ascii="Bookman Old Style" w:hAnsi="Bookman Old Style" w:cs="Arial"/>
                <w:sz w:val="16"/>
              </w:rPr>
            </w:pPr>
          </w:p>
        </w:tc>
      </w:tr>
      <w:tr w:rsidR="003F7CBE" w:rsidRPr="00B671A6" w:rsidTr="000742EE">
        <w:tc>
          <w:tcPr>
            <w:tcW w:w="2456" w:type="dxa"/>
            <w:gridSpan w:val="2"/>
          </w:tcPr>
          <w:p w:rsidR="003F7CBE" w:rsidRPr="00B671A6" w:rsidRDefault="00183669" w:rsidP="00183669">
            <w:pPr>
              <w:ind w:left="-108" w:firstLine="0"/>
              <w:jc w:val="left"/>
              <w:rPr>
                <w:rFonts w:ascii="Bookman Old Style" w:hAnsi="Bookman Old Style" w:cs="Arial"/>
                <w:sz w:val="16"/>
              </w:rPr>
            </w:pPr>
            <w:r w:rsidRPr="00B671A6">
              <w:rPr>
                <w:rFonts w:ascii="Bookman Old Style" w:hAnsi="Bookman Old Style" w:cs="Arial"/>
                <w:sz w:val="16"/>
              </w:rPr>
              <w:t>(*) Corresponding Author:</w:t>
            </w:r>
          </w:p>
        </w:tc>
        <w:tc>
          <w:tcPr>
            <w:tcW w:w="6049" w:type="dxa"/>
          </w:tcPr>
          <w:p w:rsidR="003F7CBE" w:rsidRPr="00B671A6" w:rsidRDefault="006C762C" w:rsidP="00CC6AB0">
            <w:pPr>
              <w:ind w:left="-108" w:firstLine="0"/>
              <w:rPr>
                <w:rFonts w:ascii="Bookman Old Style" w:hAnsi="Bookman Old Style" w:cs="Arial"/>
                <w:sz w:val="16"/>
              </w:rPr>
            </w:pPr>
            <w:hyperlink r:id="rId8" w:history="1">
              <w:r w:rsidR="00CC6AB0" w:rsidRPr="00CA53DC">
                <w:rPr>
                  <w:rStyle w:val="Hyperlink"/>
                  <w:rFonts w:ascii="Bookman Old Style" w:hAnsi="Bookman Old Style" w:cs="Arial"/>
                  <w:sz w:val="16"/>
                </w:rPr>
                <w:t>vera@stkipnganjuk.ac.id</w:t>
              </w:r>
            </w:hyperlink>
            <w:r w:rsidR="00CC6AB0">
              <w:rPr>
                <w:rFonts w:ascii="Bookman Old Style" w:hAnsi="Bookman Old Style" w:cs="Arial"/>
                <w:sz w:val="16"/>
              </w:rPr>
              <w:t xml:space="preserve"> </w:t>
            </w:r>
            <w:r w:rsidR="00183669" w:rsidRPr="00B671A6">
              <w:rPr>
                <w:rFonts w:ascii="Bookman Old Style" w:hAnsi="Bookman Old Style" w:cs="Arial"/>
                <w:sz w:val="16"/>
              </w:rPr>
              <w:t xml:space="preserve">dan </w:t>
            </w:r>
            <w:r w:rsidR="00CC6AB0">
              <w:rPr>
                <w:rFonts w:ascii="Bookman Old Style" w:hAnsi="Bookman Old Style" w:cs="Arial"/>
                <w:sz w:val="16"/>
              </w:rPr>
              <w:t>081252858200</w:t>
            </w:r>
            <w:r w:rsidR="00183669" w:rsidRPr="00B671A6">
              <w:rPr>
                <w:rFonts w:ascii="Bookman Old Style" w:hAnsi="Bookman Old Style" w:cs="Arial"/>
                <w:sz w:val="16"/>
              </w:rPr>
              <w:t>.</w:t>
            </w:r>
          </w:p>
        </w:tc>
      </w:tr>
      <w:tr w:rsidR="00DC3341" w:rsidRPr="00B671A6" w:rsidTr="000742EE">
        <w:tc>
          <w:tcPr>
            <w:tcW w:w="2456" w:type="dxa"/>
            <w:gridSpan w:val="2"/>
          </w:tcPr>
          <w:p w:rsidR="00DC3341" w:rsidRPr="00B671A6" w:rsidRDefault="00DC3341" w:rsidP="00183669">
            <w:pPr>
              <w:ind w:left="-108" w:firstLine="0"/>
              <w:jc w:val="left"/>
              <w:rPr>
                <w:rFonts w:ascii="Bookman Old Style" w:hAnsi="Bookman Old Style" w:cs="Arial"/>
                <w:sz w:val="16"/>
              </w:rPr>
            </w:pPr>
          </w:p>
        </w:tc>
        <w:tc>
          <w:tcPr>
            <w:tcW w:w="6049" w:type="dxa"/>
          </w:tcPr>
          <w:p w:rsidR="00DC3341" w:rsidRPr="00B671A6" w:rsidRDefault="00DC3341" w:rsidP="00183669">
            <w:pPr>
              <w:ind w:left="-108" w:firstLine="0"/>
              <w:rPr>
                <w:rFonts w:ascii="Bookman Old Style" w:hAnsi="Bookman Old Style" w:cs="Arial"/>
                <w:sz w:val="16"/>
              </w:rPr>
            </w:pPr>
          </w:p>
        </w:tc>
      </w:tr>
      <w:tr w:rsidR="003F7CBE" w:rsidRPr="00B671A6" w:rsidTr="000742EE">
        <w:tc>
          <w:tcPr>
            <w:tcW w:w="8505" w:type="dxa"/>
            <w:gridSpan w:val="3"/>
          </w:tcPr>
          <w:p w:rsidR="003F7CBE" w:rsidRPr="00B671A6" w:rsidRDefault="00E56E74" w:rsidP="00EC189A">
            <w:pPr>
              <w:ind w:left="-108" w:firstLine="0"/>
              <w:rPr>
                <w:rFonts w:ascii="Bookman Old Style" w:hAnsi="Bookman Old Style" w:cs="Arial"/>
                <w:sz w:val="16"/>
              </w:rPr>
            </w:pPr>
            <w:r w:rsidRPr="00B671A6">
              <w:rPr>
                <w:rFonts w:ascii="Bookman Old Style" w:hAnsi="Bookman Old Style" w:cs="Arial"/>
                <w:b/>
                <w:sz w:val="16"/>
              </w:rPr>
              <w:t>How to Cite:</w:t>
            </w:r>
            <w:r w:rsidRPr="00B671A6">
              <w:rPr>
                <w:rFonts w:ascii="Bookman Old Style" w:hAnsi="Bookman Old Style" w:cs="Arial"/>
                <w:sz w:val="16"/>
              </w:rPr>
              <w:t xml:space="preserve"> Xxxxxx</w:t>
            </w:r>
            <w:r w:rsidR="003F7CBE" w:rsidRPr="00B671A6">
              <w:rPr>
                <w:rFonts w:ascii="Bookman Old Style" w:hAnsi="Bookman Old Style" w:cs="Arial"/>
                <w:sz w:val="16"/>
              </w:rPr>
              <w:t xml:space="preserve">. </w:t>
            </w:r>
            <w:r w:rsidRPr="00B671A6">
              <w:rPr>
                <w:rFonts w:ascii="Bookman Old Style" w:hAnsi="Bookman Old Style" w:cs="Arial"/>
                <w:sz w:val="16"/>
              </w:rPr>
              <w:t>(</w:t>
            </w:r>
            <w:r w:rsidR="00AD5FF7" w:rsidRPr="00B671A6">
              <w:rPr>
                <w:rFonts w:ascii="Bookman Old Style" w:hAnsi="Bookman Old Style" w:cs="Arial"/>
                <w:sz w:val="16"/>
              </w:rPr>
              <w:t>2019</w:t>
            </w:r>
            <w:r w:rsidRPr="00B671A6">
              <w:rPr>
                <w:rFonts w:ascii="Bookman Old Style" w:hAnsi="Bookman Old Style" w:cs="Arial"/>
                <w:sz w:val="16"/>
              </w:rPr>
              <w:t>)</w:t>
            </w:r>
            <w:r w:rsidR="003F7CBE" w:rsidRPr="00B671A6">
              <w:rPr>
                <w:rFonts w:ascii="Bookman Old Style" w:hAnsi="Bookman Old Style" w:cs="Arial"/>
                <w:sz w:val="16"/>
              </w:rPr>
              <w:t xml:space="preserve">. </w:t>
            </w:r>
            <w:r w:rsidRPr="00B671A6">
              <w:rPr>
                <w:rFonts w:ascii="Bookman Old Style" w:hAnsi="Bookman Old Style" w:cs="Arial"/>
                <w:sz w:val="16"/>
              </w:rPr>
              <w:t>Xxxx</w:t>
            </w:r>
            <w:r w:rsidR="003F7CBE" w:rsidRPr="00B671A6">
              <w:rPr>
                <w:rFonts w:ascii="Bookman Old Style" w:hAnsi="Bookman Old Style" w:cs="Arial"/>
                <w:sz w:val="16"/>
              </w:rPr>
              <w:t xml:space="preserve">. </w:t>
            </w:r>
            <w:r w:rsidR="00463CBF" w:rsidRPr="00B671A6">
              <w:rPr>
                <w:rFonts w:ascii="Bookman Old Style" w:hAnsi="Bookman Old Style" w:cs="Arial"/>
                <w:i/>
                <w:sz w:val="16"/>
              </w:rPr>
              <w:t>Media Penelitian Pendidikan: Jurnal Penelitian dalam Bidang Pendidikan dan Pengajaran</w:t>
            </w:r>
            <w:r w:rsidR="003F7CBE" w:rsidRPr="00B671A6">
              <w:rPr>
                <w:rFonts w:ascii="Bookman Old Style" w:hAnsi="Bookman Old Style" w:cs="Arial"/>
                <w:i/>
                <w:sz w:val="16"/>
              </w:rPr>
              <w:t xml:space="preserve">, </w:t>
            </w:r>
            <w:r w:rsidR="00080AE3" w:rsidRPr="00B671A6">
              <w:rPr>
                <w:rFonts w:ascii="Bookman Old Style" w:hAnsi="Bookman Old Style" w:cs="Arial"/>
                <w:sz w:val="16"/>
              </w:rPr>
              <w:t>Vol</w:t>
            </w:r>
            <w:r w:rsidR="003F7CBE" w:rsidRPr="00B671A6">
              <w:rPr>
                <w:rFonts w:ascii="Bookman Old Style" w:hAnsi="Bookman Old Style" w:cs="Arial"/>
                <w:sz w:val="16"/>
              </w:rPr>
              <w:t xml:space="preserve"> (</w:t>
            </w:r>
            <w:r w:rsidR="00080AE3" w:rsidRPr="00B671A6">
              <w:rPr>
                <w:rFonts w:ascii="Bookman Old Style" w:hAnsi="Bookman Old Style" w:cs="Arial"/>
                <w:sz w:val="16"/>
              </w:rPr>
              <w:t>No</w:t>
            </w:r>
            <w:r w:rsidR="003F7CBE" w:rsidRPr="00B671A6">
              <w:rPr>
                <w:rFonts w:ascii="Bookman Old Style" w:hAnsi="Bookman Old Style" w:cs="Arial"/>
                <w:sz w:val="16"/>
              </w:rPr>
              <w:t xml:space="preserve">): </w:t>
            </w:r>
            <w:r w:rsidR="00080AE3" w:rsidRPr="00B671A6">
              <w:rPr>
                <w:rFonts w:ascii="Bookman Old Style" w:hAnsi="Bookman Old Style" w:cs="Arial"/>
                <w:sz w:val="16"/>
                <w:lang w:val="en-US"/>
              </w:rPr>
              <w:t>x</w:t>
            </w:r>
            <w:r w:rsidRPr="00B671A6">
              <w:rPr>
                <w:rFonts w:ascii="Bookman Old Style" w:hAnsi="Bookman Old Style" w:cs="Arial"/>
                <w:sz w:val="16"/>
              </w:rPr>
              <w:t>x-xx.</w:t>
            </w:r>
          </w:p>
        </w:tc>
      </w:tr>
    </w:tbl>
    <w:p w:rsidR="00E801EF" w:rsidRPr="00E801EF" w:rsidRDefault="00E801EF" w:rsidP="00060C6B">
      <w:pPr>
        <w:ind w:left="0" w:firstLine="0"/>
        <w:rPr>
          <w:rFonts w:ascii="Bookman Old Style" w:hAnsi="Bookman Old Style" w:cs="Arial"/>
        </w:rPr>
      </w:pPr>
    </w:p>
    <w:p w:rsidR="00060C6B" w:rsidRPr="00B671A6" w:rsidRDefault="00060C6B" w:rsidP="00060C6B">
      <w:pPr>
        <w:ind w:left="0" w:firstLine="0"/>
        <w:rPr>
          <w:rFonts w:ascii="Bookman Old Style" w:hAnsi="Bookman Old Style" w:cs="Arial"/>
          <w:b/>
        </w:rPr>
      </w:pPr>
      <w:r w:rsidRPr="00B671A6">
        <w:rPr>
          <w:rFonts w:ascii="Bookman Old Style" w:hAnsi="Bookman Old Style" w:cs="Arial"/>
          <w:b/>
        </w:rPr>
        <w:t>PENDAHULUAN</w:t>
      </w:r>
    </w:p>
    <w:p w:rsidR="00C11450" w:rsidRDefault="00C11450" w:rsidP="00C11450">
      <w:pPr>
        <w:ind w:left="0" w:firstLine="709"/>
        <w:rPr>
          <w:rFonts w:ascii="Bookman Old Style" w:hAnsi="Bookman Old Style" w:cs="Arial"/>
          <w:sz w:val="20"/>
          <w:szCs w:val="20"/>
        </w:rPr>
      </w:pPr>
      <w:r w:rsidRPr="00CC6AB0">
        <w:rPr>
          <w:rFonts w:ascii="Bookman Old Style" w:hAnsi="Bookman Old Style" w:cs="Arial"/>
          <w:sz w:val="20"/>
          <w:szCs w:val="20"/>
        </w:rPr>
        <w:t xml:space="preserve">Proses pembelajaran sangat berpengaruh </w:t>
      </w:r>
      <w:r>
        <w:rPr>
          <w:rFonts w:ascii="Bookman Old Style" w:hAnsi="Bookman Old Style" w:cs="Arial"/>
          <w:sz w:val="20"/>
          <w:szCs w:val="20"/>
        </w:rPr>
        <w:t>dari</w:t>
      </w:r>
      <w:r w:rsidRPr="00CC6AB0">
        <w:rPr>
          <w:rFonts w:ascii="Bookman Old Style" w:hAnsi="Bookman Old Style" w:cs="Arial"/>
          <w:sz w:val="20"/>
          <w:szCs w:val="20"/>
        </w:rPr>
        <w:t xml:space="preserve"> keberhasilan guru dalam membimbing peserta didik. Namun masih banyak ketidak sempurnaan pada proses pembelajaran yang membuat peserta didik merasa kesulitan dalam menyerap pelajaran yang diterimanya.</w:t>
      </w:r>
      <w:r>
        <w:rPr>
          <w:rFonts w:ascii="Bookman Old Style" w:hAnsi="Bookman Old Style" w:cs="Arial"/>
          <w:sz w:val="20"/>
          <w:szCs w:val="20"/>
        </w:rPr>
        <w:t xml:space="preserve"> Kendala yang dihadapi pun bernacam-macam. Mulai dari penerapan model pembelajaran yang kurang tepat, media pembelajaran yang kurang menarik, fasilitas pembelajaran yang kurang, dan masih banyak lagi.</w:t>
      </w:r>
      <w:r>
        <w:rPr>
          <w:rFonts w:ascii="Bookman Old Style" w:hAnsi="Bookman Old Style" w:cs="Arial"/>
          <w:sz w:val="20"/>
          <w:szCs w:val="20"/>
        </w:rPr>
        <w:t xml:space="preserve"> </w:t>
      </w:r>
      <w:r w:rsidRPr="00C11450">
        <w:rPr>
          <w:rFonts w:ascii="Bookman Old Style" w:hAnsi="Bookman Old Style" w:cs="Arial"/>
          <w:sz w:val="20"/>
          <w:szCs w:val="20"/>
        </w:rPr>
        <w:t>Pada proses belajar mengajarkan di sekolah, guru harus mempunyai taktik supaya pelajar bisa belajar secara baik yakni efisien, efektif dan mengena pada pada arah evaluasi. Salah satunya langkah yang perlu dilaksanakan oleh guru ialah guru harus memiliki stok taktik dan kuasai sistem mengajarkan dan bisa meningkatkan macam mengajarkan karena tidak seluruhnya sistem evaluasi pas dipakai untuk semuanya arah dan semua kondisi</w:t>
      </w:r>
      <w:r w:rsidR="000A3F5B">
        <w:rPr>
          <w:rFonts w:ascii="Bookman Old Style" w:hAnsi="Bookman Old Style" w:cs="Arial"/>
          <w:sz w:val="20"/>
          <w:szCs w:val="20"/>
        </w:rPr>
        <w:t xml:space="preserve"> </w:t>
      </w:r>
      <w:r w:rsidR="00A57944">
        <w:rPr>
          <w:rFonts w:ascii="Bookman Old Style" w:hAnsi="Bookman Old Style" w:cs="Arial"/>
          <w:sz w:val="20"/>
          <w:szCs w:val="20"/>
        </w:rPr>
        <w:fldChar w:fldCharType="begin" w:fldLock="1"/>
      </w:r>
      <w:r w:rsidR="00A57944">
        <w:rPr>
          <w:rFonts w:ascii="Bookman Old Style" w:hAnsi="Bookman Old Style" w:cs="Arial"/>
          <w:sz w:val="20"/>
          <w:szCs w:val="20"/>
        </w:rPr>
        <w:instrText>ADDIN CSL_CITATION {"citationItems":[{"id":"ITEM-1","itemData":{"ISSN":"2355-1747","author":[{"dropping-particle":"","family":"Simbolon","given":"Naeklan","non-dropping-particle":"","parse-names":false,"suffix":""}],"container-title":"Elementary School Journal Pgsd Fip Unimed","id":"ITEM-1","issue":"2","issued":{"date-parts":[["2014"]]},"title":"Faktor-faktor yang mempengaruhi minat belajar peserta didik","type":"article-journal","volume":"1"},"uris":["http://www.mendeley.com/documents/?uuid=28bb8d56-41ba-4415-b49f-599a77277c9c"]}],"mendeley":{"formattedCitation":"(Simbolon, 2014)","plainTextFormattedCitation":"(Simbolon, 2014)","previouslyFormattedCitation":"(Simbolon, 2014)"},"properties":{"noteIndex":0},"schema":"https://github.com/citation-style-language/schema/raw/master/csl-citation.json"}</w:instrText>
      </w:r>
      <w:r w:rsidR="00A57944">
        <w:rPr>
          <w:rFonts w:ascii="Bookman Old Style" w:hAnsi="Bookman Old Style" w:cs="Arial"/>
          <w:sz w:val="20"/>
          <w:szCs w:val="20"/>
        </w:rPr>
        <w:fldChar w:fldCharType="separate"/>
      </w:r>
      <w:r w:rsidR="00A57944" w:rsidRPr="00A57944">
        <w:rPr>
          <w:rFonts w:ascii="Bookman Old Style" w:hAnsi="Bookman Old Style" w:cs="Arial"/>
          <w:noProof/>
          <w:sz w:val="20"/>
          <w:szCs w:val="20"/>
        </w:rPr>
        <w:t>(Simbolon, 2014)</w:t>
      </w:r>
      <w:r w:rsidR="00A57944">
        <w:rPr>
          <w:rFonts w:ascii="Bookman Old Style" w:hAnsi="Bookman Old Style" w:cs="Arial"/>
          <w:sz w:val="20"/>
          <w:szCs w:val="20"/>
        </w:rPr>
        <w:fldChar w:fldCharType="end"/>
      </w:r>
      <w:r w:rsidRPr="00C11450">
        <w:rPr>
          <w:rFonts w:ascii="Bookman Old Style" w:hAnsi="Bookman Old Style" w:cs="Arial"/>
          <w:sz w:val="20"/>
          <w:szCs w:val="20"/>
        </w:rPr>
        <w:t>.</w:t>
      </w:r>
    </w:p>
    <w:p w:rsidR="00CC6AB0" w:rsidRPr="00CC6AB0" w:rsidRDefault="00BE0388" w:rsidP="00CC6AB0">
      <w:pPr>
        <w:ind w:left="0" w:firstLine="709"/>
        <w:rPr>
          <w:rFonts w:ascii="Bookman Old Style" w:hAnsi="Bookman Old Style" w:cs="Arial"/>
          <w:sz w:val="20"/>
          <w:szCs w:val="20"/>
        </w:rPr>
      </w:pPr>
      <w:r w:rsidRPr="00CC6AB0">
        <w:rPr>
          <w:rFonts w:ascii="Bookman Old Style" w:hAnsi="Bookman Old Style" w:cs="Arial"/>
          <w:sz w:val="20"/>
          <w:szCs w:val="20"/>
        </w:rPr>
        <w:t xml:space="preserve">Berdasarkan observasi di SMP Negeri 3 Nganjuk diketahui hasil belajar peserta didik pada ulangan semester 1 masih kurang memuaskan. </w:t>
      </w:r>
      <w:r>
        <w:rPr>
          <w:rFonts w:ascii="Bookman Old Style" w:hAnsi="Bookman Old Style" w:cs="Arial"/>
          <w:sz w:val="20"/>
          <w:szCs w:val="20"/>
        </w:rPr>
        <w:t xml:space="preserve">Tinjauan pada mata pelajaran Matematika, </w:t>
      </w:r>
      <w:r w:rsidRPr="00CC6AB0">
        <w:rPr>
          <w:rFonts w:ascii="Bookman Old Style" w:hAnsi="Bookman Old Style" w:cs="Arial"/>
          <w:sz w:val="20"/>
          <w:szCs w:val="20"/>
        </w:rPr>
        <w:t xml:space="preserve">rata-rata nilai </w:t>
      </w:r>
      <w:r>
        <w:rPr>
          <w:rFonts w:ascii="Bookman Old Style" w:hAnsi="Bookman Old Style" w:cs="Arial"/>
          <w:sz w:val="20"/>
          <w:szCs w:val="20"/>
        </w:rPr>
        <w:t>ujian diperoleh data pada aspek pengetahuan sebesar 58,5, pada aspek keterampilan sebesar 62,00, dan aspek sikap sebesar 65,72</w:t>
      </w:r>
      <w:r w:rsidRPr="00CC6AB0">
        <w:rPr>
          <w:rFonts w:ascii="Bookman Old Style" w:hAnsi="Bookman Old Style" w:cs="Arial"/>
          <w:sz w:val="20"/>
          <w:szCs w:val="20"/>
        </w:rPr>
        <w:t xml:space="preserve">. </w:t>
      </w:r>
      <w:r>
        <w:rPr>
          <w:rFonts w:ascii="Bookman Old Style" w:hAnsi="Bookman Old Style" w:cs="Arial"/>
          <w:sz w:val="20"/>
          <w:szCs w:val="20"/>
        </w:rPr>
        <w:t>Jika dianalisis dari proses pembelajarannya</w:t>
      </w:r>
      <w:r w:rsidR="00CC6AB0" w:rsidRPr="00CC6AB0">
        <w:rPr>
          <w:rFonts w:ascii="Bookman Old Style" w:hAnsi="Bookman Old Style" w:cs="Arial"/>
          <w:sz w:val="20"/>
          <w:szCs w:val="20"/>
        </w:rPr>
        <w:t xml:space="preserve">, guru </w:t>
      </w:r>
      <w:r>
        <w:rPr>
          <w:rFonts w:ascii="Bookman Old Style" w:hAnsi="Bookman Old Style" w:cs="Arial"/>
          <w:sz w:val="20"/>
          <w:szCs w:val="20"/>
        </w:rPr>
        <w:t xml:space="preserve">masih </w:t>
      </w:r>
      <w:r w:rsidR="00CC6AB0" w:rsidRPr="00CC6AB0">
        <w:rPr>
          <w:rFonts w:ascii="Bookman Old Style" w:hAnsi="Bookman Old Style" w:cs="Arial"/>
          <w:sz w:val="20"/>
          <w:szCs w:val="20"/>
        </w:rPr>
        <w:t>mendominasi kegiatan</w:t>
      </w:r>
      <w:r>
        <w:rPr>
          <w:rFonts w:ascii="Bookman Old Style" w:hAnsi="Bookman Old Style" w:cs="Arial"/>
          <w:sz w:val="20"/>
          <w:szCs w:val="20"/>
        </w:rPr>
        <w:t xml:space="preserve"> belajar mengajar. Hal tersebut </w:t>
      </w:r>
      <w:r w:rsidR="00CC6AB0" w:rsidRPr="00CC6AB0">
        <w:rPr>
          <w:rFonts w:ascii="Bookman Old Style" w:hAnsi="Bookman Old Style" w:cs="Arial"/>
          <w:sz w:val="20"/>
          <w:szCs w:val="20"/>
        </w:rPr>
        <w:t xml:space="preserve">membuat siswa kurang berkembang </w:t>
      </w:r>
      <w:r>
        <w:rPr>
          <w:rFonts w:ascii="Bookman Old Style" w:hAnsi="Bookman Old Style" w:cs="Arial"/>
          <w:sz w:val="20"/>
          <w:szCs w:val="20"/>
        </w:rPr>
        <w:t>dan cenderung pasit</w:t>
      </w:r>
      <w:r w:rsidR="00CC6AB0" w:rsidRPr="00CC6AB0">
        <w:rPr>
          <w:rFonts w:ascii="Bookman Old Style" w:hAnsi="Bookman Old Style" w:cs="Arial"/>
          <w:sz w:val="20"/>
          <w:szCs w:val="20"/>
        </w:rPr>
        <w:t xml:space="preserve">. Aktifitas anak pun menjadi terbatas hanya pada mendengar, mencatat, dan menjawab pertanyaan dari guru. Proses pembelajar seperti ini jelas tidak akan mendorong peserta didik </w:t>
      </w:r>
      <w:r>
        <w:rPr>
          <w:rFonts w:ascii="Bookman Old Style" w:hAnsi="Bookman Old Style" w:cs="Arial"/>
          <w:sz w:val="20"/>
          <w:szCs w:val="20"/>
        </w:rPr>
        <w:t>untuk aktif.</w:t>
      </w:r>
      <w:r w:rsidR="00CC6AB0" w:rsidRPr="00CC6AB0">
        <w:rPr>
          <w:rFonts w:ascii="Bookman Old Style" w:hAnsi="Bookman Old Style" w:cs="Arial"/>
          <w:sz w:val="20"/>
          <w:szCs w:val="20"/>
        </w:rPr>
        <w:t xml:space="preserve"> </w:t>
      </w:r>
      <w:r w:rsidRPr="00CC6AB0">
        <w:rPr>
          <w:rFonts w:ascii="Bookman Old Style" w:hAnsi="Bookman Old Style" w:cs="Arial"/>
          <w:sz w:val="20"/>
          <w:szCs w:val="20"/>
        </w:rPr>
        <w:t xml:space="preserve">Oleh </w:t>
      </w:r>
      <w:r w:rsidR="00CC6AB0" w:rsidRPr="00CC6AB0">
        <w:rPr>
          <w:rFonts w:ascii="Bookman Old Style" w:hAnsi="Bookman Old Style" w:cs="Arial"/>
          <w:sz w:val="20"/>
          <w:szCs w:val="20"/>
        </w:rPr>
        <w:t xml:space="preserve">karena itu guru dituntut harus bisa menggunakan berbagai </w:t>
      </w:r>
      <w:r>
        <w:rPr>
          <w:rFonts w:ascii="Bookman Old Style" w:hAnsi="Bookman Old Style" w:cs="Arial"/>
          <w:sz w:val="20"/>
          <w:szCs w:val="20"/>
        </w:rPr>
        <w:t>model</w:t>
      </w:r>
      <w:r w:rsidR="00CC6AB0" w:rsidRPr="00CC6AB0">
        <w:rPr>
          <w:rFonts w:ascii="Bookman Old Style" w:hAnsi="Bookman Old Style" w:cs="Arial"/>
          <w:sz w:val="20"/>
          <w:szCs w:val="20"/>
        </w:rPr>
        <w:t xml:space="preserve"> pembelajaran </w:t>
      </w:r>
      <w:r>
        <w:rPr>
          <w:rFonts w:ascii="Bookman Old Style" w:hAnsi="Bookman Old Style" w:cs="Arial"/>
          <w:sz w:val="20"/>
          <w:szCs w:val="20"/>
        </w:rPr>
        <w:t xml:space="preserve">yang inovatif </w:t>
      </w:r>
      <w:r w:rsidR="00CC6AB0" w:rsidRPr="00CC6AB0">
        <w:rPr>
          <w:rFonts w:ascii="Bookman Old Style" w:hAnsi="Bookman Old Style" w:cs="Arial"/>
          <w:sz w:val="20"/>
          <w:szCs w:val="20"/>
        </w:rPr>
        <w:t>agar peserta didik bisa melakukan kegiatan belajar dengan baik.</w:t>
      </w:r>
    </w:p>
    <w:p w:rsidR="00060C6B" w:rsidRPr="00CC6AB0" w:rsidRDefault="00CC6AB0" w:rsidP="00CC6AB0">
      <w:pPr>
        <w:ind w:left="0" w:firstLine="709"/>
        <w:rPr>
          <w:rFonts w:ascii="Bookman Old Style" w:hAnsi="Bookman Old Style" w:cs="Arial"/>
          <w:sz w:val="20"/>
          <w:szCs w:val="20"/>
        </w:rPr>
      </w:pPr>
      <w:r w:rsidRPr="00CC6AB0">
        <w:rPr>
          <w:rFonts w:ascii="Bookman Old Style" w:hAnsi="Bookman Old Style" w:cs="Arial"/>
          <w:sz w:val="20"/>
          <w:szCs w:val="20"/>
        </w:rPr>
        <w:t>Hal ini dilatar belakangi bahwa pesertadidik tidak hanya sebagai objek, tetapi juga merupakan subjek dalam pembelajaran.</w:t>
      </w:r>
      <w:r w:rsidR="00BE0388">
        <w:rPr>
          <w:rFonts w:ascii="Bookman Old Style" w:hAnsi="Bookman Old Style" w:cs="Arial"/>
          <w:sz w:val="20"/>
          <w:szCs w:val="20"/>
        </w:rPr>
        <w:t xml:space="preserve"> </w:t>
      </w:r>
      <w:r w:rsidRPr="00CC6AB0">
        <w:rPr>
          <w:rFonts w:ascii="Bookman Old Style" w:hAnsi="Bookman Old Style" w:cs="Arial"/>
          <w:sz w:val="20"/>
          <w:szCs w:val="20"/>
        </w:rPr>
        <w:t>Usaha guru dalam melakukan pembelajaran kepada peserta</w:t>
      </w:r>
      <w:r w:rsidR="00BE0388">
        <w:rPr>
          <w:rFonts w:ascii="Bookman Old Style" w:hAnsi="Bookman Old Style" w:cs="Arial"/>
          <w:sz w:val="20"/>
          <w:szCs w:val="20"/>
        </w:rPr>
        <w:t xml:space="preserve"> </w:t>
      </w:r>
      <w:r w:rsidRPr="00CC6AB0">
        <w:rPr>
          <w:rFonts w:ascii="Bookman Old Style" w:hAnsi="Bookman Old Style" w:cs="Arial"/>
          <w:sz w:val="20"/>
          <w:szCs w:val="20"/>
        </w:rPr>
        <w:t xml:space="preserve">didik merupakan bagian yang sangat penting dalam mencapai keberhasilan tujuan pembelajaran yang sudah direncanakan. Tetapi tujuan </w:t>
      </w:r>
      <w:r w:rsidRPr="00CC6AB0">
        <w:rPr>
          <w:rFonts w:ascii="Bookman Old Style" w:hAnsi="Bookman Old Style" w:cs="Arial"/>
          <w:sz w:val="20"/>
          <w:szCs w:val="20"/>
        </w:rPr>
        <w:lastRenderedPageBreak/>
        <w:t>pembelajaran tidak hanya penguasaan materi pelajaran, akan tetapi proses untuk mengubah tingkah laku pesertadidik sesuai dengan yang akan dicapai. Penguasaan materi pembelajaran bukanlah akhir dari proses pengajaran, tetapi hanya sebagai tujuan untuk pembentukan tingkah laku yang lebih luas. Artinya sejauh mana pelajaran yang dikuasai peserta</w:t>
      </w:r>
      <w:r w:rsidR="000A3F5B">
        <w:rPr>
          <w:rFonts w:ascii="Bookman Old Style" w:hAnsi="Bookman Old Style" w:cs="Arial"/>
          <w:sz w:val="20"/>
          <w:szCs w:val="20"/>
        </w:rPr>
        <w:t xml:space="preserve"> </w:t>
      </w:r>
      <w:r w:rsidRPr="00CC6AB0">
        <w:rPr>
          <w:rFonts w:ascii="Bookman Old Style" w:hAnsi="Bookman Old Style" w:cs="Arial"/>
          <w:sz w:val="20"/>
          <w:szCs w:val="20"/>
        </w:rPr>
        <w:t>didik dapat membentuk pola perilaku peserta</w:t>
      </w:r>
      <w:r w:rsidR="00BE0388">
        <w:rPr>
          <w:rFonts w:ascii="Bookman Old Style" w:hAnsi="Bookman Old Style" w:cs="Arial"/>
          <w:sz w:val="20"/>
          <w:szCs w:val="20"/>
        </w:rPr>
        <w:t xml:space="preserve"> </w:t>
      </w:r>
      <w:r w:rsidRPr="00CC6AB0">
        <w:rPr>
          <w:rFonts w:ascii="Bookman Old Style" w:hAnsi="Bookman Old Style" w:cs="Arial"/>
          <w:sz w:val="20"/>
          <w:szCs w:val="20"/>
        </w:rPr>
        <w:t>didik itu sendiri. Oleh karena itu, pemilihan berbagai metode, strategi, pendekatan, serta teknik pembelajaran merupakan suatu hal utama demi meningkatkan hasil belajar</w:t>
      </w:r>
      <w:r w:rsidR="000A3F5B">
        <w:rPr>
          <w:rFonts w:ascii="Bookman Old Style" w:hAnsi="Bookman Old Style" w:cs="Arial"/>
          <w:sz w:val="20"/>
          <w:szCs w:val="20"/>
        </w:rPr>
        <w:t xml:space="preserve"> </w:t>
      </w:r>
      <w:r w:rsidR="00A57944">
        <w:rPr>
          <w:rFonts w:ascii="Bookman Old Style" w:hAnsi="Bookman Old Style" w:cs="Arial"/>
          <w:sz w:val="20"/>
          <w:szCs w:val="20"/>
        </w:rPr>
        <w:fldChar w:fldCharType="begin" w:fldLock="1"/>
      </w:r>
      <w:r w:rsidR="00A57944">
        <w:rPr>
          <w:rFonts w:ascii="Bookman Old Style" w:hAnsi="Bookman Old Style" w:cs="Arial"/>
          <w:sz w:val="20"/>
          <w:szCs w:val="20"/>
        </w:rPr>
        <w:instrText>ADDIN CSL_CITATION {"citationItems":[{"id":"ITEM-1","itemData":{"ISSN":"2621-9549","author":[{"dropping-particle":"","family":"Nugraha","given":"Muldiyana","non-dropping-particle":"","parse-names":false,"suffix":""}],"container-title":"Tarbawi: Jurnal Keilmuan Manajemen Pendidikan","id":"ITEM-1","issue":"01","issued":{"date-parts":[["2018"]]},"page":"27-44","title":"Manajemen Kelas Dalam Meningkatkan Proses Pembelajaran","type":"article-journal","volume":"4"},"uris":["http://www.mendeley.com/documents/?uuid=d4fe69ed-b616-42e3-8f00-7864763ed5f7"]}],"mendeley":{"formattedCitation":"(Nugraha, 2018)","plainTextFormattedCitation":"(Nugraha, 2018)","previouslyFormattedCitation":"(Nugraha, 2018)"},"properties":{"noteIndex":0},"schema":"https://github.com/citation-style-language/schema/raw/master/csl-citation.json"}</w:instrText>
      </w:r>
      <w:r w:rsidR="00A57944">
        <w:rPr>
          <w:rFonts w:ascii="Bookman Old Style" w:hAnsi="Bookman Old Style" w:cs="Arial"/>
          <w:sz w:val="20"/>
          <w:szCs w:val="20"/>
        </w:rPr>
        <w:fldChar w:fldCharType="separate"/>
      </w:r>
      <w:r w:rsidR="00A57944" w:rsidRPr="00A57944">
        <w:rPr>
          <w:rFonts w:ascii="Bookman Old Style" w:hAnsi="Bookman Old Style" w:cs="Arial"/>
          <w:noProof/>
          <w:sz w:val="20"/>
          <w:szCs w:val="20"/>
        </w:rPr>
        <w:t>(Nugraha, 2018)</w:t>
      </w:r>
      <w:r w:rsidR="00A57944">
        <w:rPr>
          <w:rFonts w:ascii="Bookman Old Style" w:hAnsi="Bookman Old Style" w:cs="Arial"/>
          <w:sz w:val="20"/>
          <w:szCs w:val="20"/>
        </w:rPr>
        <w:fldChar w:fldCharType="end"/>
      </w:r>
      <w:r w:rsidRPr="00CC6AB0">
        <w:rPr>
          <w:rFonts w:ascii="Bookman Old Style" w:hAnsi="Bookman Old Style" w:cs="Arial"/>
          <w:sz w:val="20"/>
          <w:szCs w:val="20"/>
        </w:rPr>
        <w:t>.</w:t>
      </w:r>
    </w:p>
    <w:p w:rsidR="00C11450" w:rsidRDefault="00C11450" w:rsidP="00CC6AB0">
      <w:pPr>
        <w:ind w:left="0" w:firstLine="709"/>
        <w:rPr>
          <w:rFonts w:ascii="Bookman Old Style" w:hAnsi="Bookman Old Style" w:cs="Arial"/>
          <w:sz w:val="20"/>
          <w:szCs w:val="20"/>
        </w:rPr>
      </w:pPr>
      <w:r w:rsidRPr="00C11450">
        <w:rPr>
          <w:rFonts w:ascii="Bookman Old Style" w:hAnsi="Bookman Old Style" w:cs="Arial"/>
          <w:sz w:val="20"/>
          <w:szCs w:val="20"/>
        </w:rPr>
        <w:t>Pembelajaran merupakan setiap kegiatan yang dirancang untuk membantu seseorang mempelajari suatu kemampuan atau nilai yang baru dalam suatu proses sistematis melalui tahap rancangan, pelaksanaan, dan evaluasi dalam konteks kegiatan belajar mengajar. Guru sebagai sumber belajar, penentu metode belajar, dan penilai kemajuan belajar meminta para pendidik untuk menjadikan pembelajaran lebih efektif dan efisien untuk mencapai tujuan pembelajaran.</w:t>
      </w:r>
    </w:p>
    <w:p w:rsidR="00CC6AB0" w:rsidRPr="00BE0388" w:rsidRDefault="00BE0388" w:rsidP="00CC6AB0">
      <w:pPr>
        <w:ind w:left="0" w:firstLine="709"/>
        <w:rPr>
          <w:rFonts w:ascii="Bookman Old Style" w:hAnsi="Bookman Old Style" w:cs="Arial"/>
          <w:sz w:val="20"/>
          <w:szCs w:val="20"/>
        </w:rPr>
      </w:pPr>
      <w:r w:rsidRPr="00237101">
        <w:rPr>
          <w:rFonts w:ascii="Bookman Old Style" w:hAnsi="Bookman Old Style" w:cs="Arial"/>
          <w:sz w:val="20"/>
          <w:szCs w:val="20"/>
        </w:rPr>
        <w:t>Ada banyak metode yang bisa diterapkan oleh guru  kepada peserta didik seperti dalam penelitian ini menggunakan Team Quiz. Metode Team Quiz merupakan teknik pembelajaran dengan memainkan topik yang di ajarkan kepada peserta didik yang dibagi dalam beberapa kelompok</w:t>
      </w:r>
      <w:r w:rsidR="00237101" w:rsidRPr="00237101">
        <w:rPr>
          <w:rFonts w:ascii="Bookman Old Style" w:hAnsi="Bookman Old Style" w:cs="Arial"/>
          <w:sz w:val="20"/>
          <w:szCs w:val="20"/>
        </w:rPr>
        <w:t>. Metode TEAM QUIZ merupakan salah satu tipe dalam pembelajaran yang berfungsi untuk menghidupkan suasana belajar, meningkatkan rasa tanggung jawab siswa atas apa yang peserta didik  pelajari melalui cara yang menyenangkan dan tidak mengancam atau tidak membuat mereka takut dan bosan.metode pembelajaraan TEAM QUIZ akan membuat peserta didik dalam memahami materi pelajaran</w:t>
      </w:r>
      <w:r w:rsidR="000A3F5B">
        <w:rPr>
          <w:rFonts w:ascii="Bookman Old Style" w:hAnsi="Bookman Old Style" w:cs="Arial"/>
          <w:sz w:val="20"/>
          <w:szCs w:val="20"/>
        </w:rPr>
        <w:t xml:space="preserve"> </w:t>
      </w:r>
      <w:r w:rsidR="00A57944">
        <w:rPr>
          <w:rFonts w:ascii="Bookman Old Style" w:hAnsi="Bookman Old Style" w:cs="Arial"/>
          <w:sz w:val="20"/>
          <w:szCs w:val="20"/>
        </w:rPr>
        <w:fldChar w:fldCharType="begin" w:fldLock="1"/>
      </w:r>
      <w:r w:rsidR="00A57944">
        <w:rPr>
          <w:rFonts w:ascii="Bookman Old Style" w:hAnsi="Bookman Old Style" w:cs="Arial"/>
          <w:sz w:val="20"/>
          <w:szCs w:val="20"/>
        </w:rPr>
        <w:instrText>ADDIN CSL_CITATION {"citationItems":[{"id":"ITEM-1","itemData":{"ISSN":"2615-7926","author":[{"dropping-particle":"","family":"Amelia","given":"Fitrah","non-dropping-particle":"","parse-names":false,"suffix":""},{"dropping-particle":"","family":"Herawati","given":"Erlinda","non-dropping-particle":"","parse-names":false,"suffix":""}],"container-title":"PYTHAGORAS: Journal of the Mathematics Education Study Program","id":"ITEM-1","issue":"1","issued":{"date-parts":[["2016"]]},"title":"Perbandingan Metode Pembelajaran Team Quiz dengan Make a Match Ditinjau dari Hasil Belajar Siswa Kelas VII SMPN 27 Batam Tahun Pelajaran 2014/2015","type":"article-journal","volume":"5"},"uris":["http://www.mendeley.com/documents/?uuid=a4673c31-3396-458c-aaa2-d186d48537a8"]}],"mendeley":{"formattedCitation":"(Amelia &amp; Herawati, 2016)","plainTextFormattedCitation":"(Amelia &amp; Herawati, 2016)","previouslyFormattedCitation":"(Amelia &amp; Herawati, 2016)"},"properties":{"noteIndex":0},"schema":"https://github.com/citation-style-language/schema/raw/master/csl-citation.json"}</w:instrText>
      </w:r>
      <w:r w:rsidR="00A57944">
        <w:rPr>
          <w:rFonts w:ascii="Bookman Old Style" w:hAnsi="Bookman Old Style" w:cs="Arial"/>
          <w:sz w:val="20"/>
          <w:szCs w:val="20"/>
        </w:rPr>
        <w:fldChar w:fldCharType="separate"/>
      </w:r>
      <w:r w:rsidR="00A57944" w:rsidRPr="00A57944">
        <w:rPr>
          <w:rFonts w:ascii="Bookman Old Style" w:hAnsi="Bookman Old Style" w:cs="Arial"/>
          <w:noProof/>
          <w:sz w:val="20"/>
          <w:szCs w:val="20"/>
        </w:rPr>
        <w:t>(Amelia &amp; Herawati, 2016)</w:t>
      </w:r>
      <w:r w:rsidR="00A57944">
        <w:rPr>
          <w:rFonts w:ascii="Bookman Old Style" w:hAnsi="Bookman Old Style" w:cs="Arial"/>
          <w:sz w:val="20"/>
          <w:szCs w:val="20"/>
        </w:rPr>
        <w:fldChar w:fldCharType="end"/>
      </w:r>
      <w:r w:rsidR="00237101" w:rsidRPr="00237101">
        <w:rPr>
          <w:rFonts w:ascii="Bookman Old Style" w:hAnsi="Bookman Old Style" w:cs="Arial"/>
          <w:sz w:val="20"/>
          <w:szCs w:val="20"/>
        </w:rPr>
        <w:t>. Dalam proses belajar mengajar dengan menggunakan metode pembelajaran team quiz ini siswa bersama – sama dengan timnya mempelajari materi dalam lembaran kerja, mendiskusi materi, saling memberikan arahan, saling memberikan pertanyaan dan jawaban, peserta didik tidak hanya sekerdar mendengarkan informasi dari guru,akan tetapi juga melihat apa yang dijelaskan oleh guru dan melakukan uji coba secara langsung, sehingga peserta didik tidak mudah lupa dan memahami materi tersebut. metode pembelajaran TEAM QUIZ ini dapat membantu peserta didik dalam memahami materi pelajaran yang disampaikan.</w:t>
      </w:r>
    </w:p>
    <w:p w:rsidR="00060C6B" w:rsidRPr="00B671A6" w:rsidRDefault="00060C6B" w:rsidP="00060C6B">
      <w:pPr>
        <w:ind w:left="0" w:firstLine="0"/>
        <w:rPr>
          <w:rFonts w:ascii="Bookman Old Style" w:hAnsi="Bookman Old Style" w:cs="Arial"/>
          <w:b/>
          <w:sz w:val="20"/>
          <w:szCs w:val="20"/>
        </w:rPr>
      </w:pPr>
      <w:r w:rsidRPr="00B671A6">
        <w:rPr>
          <w:rFonts w:ascii="Bookman Old Style" w:hAnsi="Bookman Old Style" w:cs="Arial"/>
          <w:b/>
          <w:sz w:val="20"/>
          <w:szCs w:val="20"/>
        </w:rPr>
        <w:t>METODE</w:t>
      </w:r>
    </w:p>
    <w:p w:rsidR="00CC6AB0" w:rsidRDefault="00CC6AB0" w:rsidP="00B27BD9">
      <w:pPr>
        <w:ind w:left="0" w:firstLine="709"/>
        <w:rPr>
          <w:rFonts w:ascii="Bookman Old Style" w:hAnsi="Bookman Old Style" w:cs="Arial"/>
          <w:sz w:val="20"/>
          <w:szCs w:val="20"/>
        </w:rPr>
      </w:pPr>
      <w:r w:rsidRPr="008849F3">
        <w:rPr>
          <w:rFonts w:ascii="Bookman Old Style" w:hAnsi="Bookman Old Style" w:cs="Arial"/>
          <w:sz w:val="20"/>
          <w:szCs w:val="20"/>
        </w:rPr>
        <w:t xml:space="preserve">Penelitian ini merupakan penelitian eksperimen dengan menggunakan pendekatan kuantitatif, yaitu data yang dikumpulkan berupa angka-angka dan analisanya menggunakan statistic, data tersebut berasal dari lapangan, dokumentasi pribadi, dan dokumen resmi lainnya. Penelitian ini Diawali dengan mengadakan observasi di SMP Negeri 3 Nganjuk mengenai data kelas VIII, jadwal mata pelajaran matematika kelasVIII, dan guru matapelajaran. Populasi dalam penelitian ini adalah Keseluruhan kelas VIII SMP Negeri 3 Nganjuk. </w:t>
      </w:r>
      <w:r w:rsidR="008849F3" w:rsidRPr="008849F3">
        <w:rPr>
          <w:rFonts w:ascii="Bookman Old Style" w:hAnsi="Bookman Old Style" w:cs="Arial"/>
          <w:sz w:val="20"/>
          <w:szCs w:val="20"/>
        </w:rPr>
        <w:t xml:space="preserve">Sampel yang terpilih dalam penelitian ini adalah kelas VIII SMP Negeri 3 nganjuk terambil VIII- E dan VIII- H. </w:t>
      </w:r>
      <w:r w:rsidRPr="008849F3">
        <w:rPr>
          <w:rFonts w:ascii="Bookman Old Style" w:hAnsi="Bookman Old Style" w:cs="Arial"/>
          <w:sz w:val="20"/>
          <w:szCs w:val="20"/>
        </w:rPr>
        <w:t xml:space="preserve">Pemilihan sampel dilakukan dengan random sampling, yaitu pemilihan sampel secara acak. Maka ada dua kelas yang akan terlibat di dalam penelitian ini yaitu kelas eksperimen dan kelas kontrol. Kelas eksperimen mendapatkan Metode pembelajaran </w:t>
      </w:r>
      <w:r w:rsidR="008849F3" w:rsidRPr="008849F3">
        <w:rPr>
          <w:rFonts w:ascii="Bookman Old Style" w:hAnsi="Bookman Old Style" w:cs="Arial"/>
          <w:sz w:val="20"/>
          <w:szCs w:val="20"/>
        </w:rPr>
        <w:t xml:space="preserve">Team Quiz </w:t>
      </w:r>
      <w:r w:rsidRPr="008849F3">
        <w:rPr>
          <w:rFonts w:ascii="Bookman Old Style" w:hAnsi="Bookman Old Style" w:cs="Arial"/>
          <w:sz w:val="20"/>
          <w:szCs w:val="20"/>
        </w:rPr>
        <w:t>dan metode pembelajaran konvensional sedangkan kelas kontrol hanya mendapatkan pembelajaran konvensional yang artinya tidak mendapatkan perilaku khusus seperti kelas eksperimen</w:t>
      </w:r>
      <w:r w:rsidR="008849F3" w:rsidRPr="008849F3">
        <w:rPr>
          <w:rFonts w:ascii="Bookman Old Style" w:hAnsi="Bookman Old Style" w:cs="Arial"/>
          <w:sz w:val="20"/>
          <w:szCs w:val="20"/>
        </w:rPr>
        <w:t xml:space="preserve">. Analisis data hasil penelitian menggunakan uji t-test. Sebelum menguji dengan t-test terlebih dahulu melakukan uji analisis data awal yaitu normalitas dan homogenitas dengan nilai </w:t>
      </w:r>
      <w:r w:rsidR="008849F3">
        <w:rPr>
          <w:rFonts w:ascii="Bookman Old Style" w:hAnsi="Bookman Old Style" w:cs="Arial"/>
          <w:sz w:val="20"/>
          <w:szCs w:val="20"/>
        </w:rPr>
        <w:t>ulangan harian</w:t>
      </w:r>
      <w:r w:rsidR="008849F3" w:rsidRPr="008849F3">
        <w:rPr>
          <w:rFonts w:ascii="Bookman Old Style" w:hAnsi="Bookman Old Style" w:cs="Arial"/>
          <w:sz w:val="20"/>
          <w:szCs w:val="20"/>
        </w:rPr>
        <w:t xml:space="preserve"> genap. Uji T menggunakan nilai post-test.</w:t>
      </w:r>
    </w:p>
    <w:p w:rsidR="00A57944" w:rsidRDefault="00A57944" w:rsidP="00B27BD9">
      <w:pPr>
        <w:ind w:left="0" w:firstLine="709"/>
        <w:rPr>
          <w:rFonts w:ascii="Bookman Old Style" w:hAnsi="Bookman Old Style" w:cs="Arial"/>
          <w:sz w:val="20"/>
          <w:szCs w:val="20"/>
        </w:rPr>
      </w:pPr>
    </w:p>
    <w:p w:rsidR="00A57944" w:rsidRDefault="00A57944" w:rsidP="00B27BD9">
      <w:pPr>
        <w:ind w:left="0" w:firstLine="709"/>
        <w:rPr>
          <w:rFonts w:ascii="Bookman Old Style" w:hAnsi="Bookman Old Style" w:cs="Arial"/>
          <w:sz w:val="20"/>
          <w:szCs w:val="20"/>
        </w:rPr>
      </w:pPr>
    </w:p>
    <w:p w:rsidR="00A57944" w:rsidRDefault="00A57944" w:rsidP="00B27BD9">
      <w:pPr>
        <w:ind w:left="0" w:firstLine="709"/>
        <w:rPr>
          <w:rFonts w:ascii="Bookman Old Style" w:hAnsi="Bookman Old Style" w:cs="Arial"/>
          <w:sz w:val="20"/>
          <w:szCs w:val="20"/>
        </w:rPr>
      </w:pPr>
    </w:p>
    <w:p w:rsidR="00A57944" w:rsidRDefault="00A57944" w:rsidP="00B27BD9">
      <w:pPr>
        <w:ind w:left="0" w:firstLine="709"/>
        <w:rPr>
          <w:rFonts w:ascii="Bookman Old Style" w:hAnsi="Bookman Old Style" w:cs="Arial"/>
          <w:sz w:val="20"/>
          <w:szCs w:val="20"/>
        </w:rPr>
      </w:pPr>
    </w:p>
    <w:p w:rsidR="00A57944" w:rsidRDefault="00A57944" w:rsidP="00B27BD9">
      <w:pPr>
        <w:ind w:left="0" w:firstLine="709"/>
        <w:rPr>
          <w:rFonts w:ascii="Bookman Old Style" w:hAnsi="Bookman Old Style" w:cs="Arial"/>
          <w:sz w:val="20"/>
          <w:szCs w:val="20"/>
        </w:rPr>
      </w:pPr>
    </w:p>
    <w:p w:rsidR="00A57944" w:rsidRPr="00B671A6" w:rsidRDefault="00A57944" w:rsidP="00B27BD9">
      <w:pPr>
        <w:ind w:left="0" w:firstLine="709"/>
        <w:rPr>
          <w:rFonts w:ascii="Bookman Old Style" w:hAnsi="Bookman Old Style" w:cs="Arial"/>
          <w:sz w:val="20"/>
          <w:szCs w:val="20"/>
        </w:rPr>
      </w:pPr>
    </w:p>
    <w:p w:rsidR="005D57A7" w:rsidRDefault="005D57A7" w:rsidP="00B27BD9">
      <w:pPr>
        <w:ind w:left="0" w:firstLine="0"/>
        <w:rPr>
          <w:rFonts w:ascii="Bookman Old Style" w:hAnsi="Bookman Old Style" w:cs="Arial"/>
          <w:b/>
          <w:sz w:val="20"/>
          <w:szCs w:val="20"/>
        </w:rPr>
      </w:pPr>
    </w:p>
    <w:p w:rsidR="00B27BD9" w:rsidRPr="00B671A6" w:rsidRDefault="00B27BD9" w:rsidP="00B27BD9">
      <w:pPr>
        <w:ind w:left="0" w:firstLine="0"/>
        <w:rPr>
          <w:rFonts w:ascii="Bookman Old Style" w:hAnsi="Bookman Old Style" w:cs="Arial"/>
          <w:b/>
          <w:sz w:val="20"/>
          <w:szCs w:val="20"/>
        </w:rPr>
      </w:pPr>
      <w:r w:rsidRPr="00B671A6">
        <w:rPr>
          <w:rFonts w:ascii="Bookman Old Style" w:hAnsi="Bookman Old Style" w:cs="Arial"/>
          <w:b/>
          <w:sz w:val="20"/>
          <w:szCs w:val="20"/>
        </w:rPr>
        <w:lastRenderedPageBreak/>
        <w:t>HASIL DAN PEMBAHASAN</w:t>
      </w:r>
    </w:p>
    <w:p w:rsidR="00B27BD9" w:rsidRPr="00B671A6" w:rsidRDefault="00B27BD9" w:rsidP="00B27BD9">
      <w:pPr>
        <w:ind w:left="0" w:firstLine="0"/>
        <w:rPr>
          <w:rFonts w:ascii="Bookman Old Style" w:hAnsi="Bookman Old Style" w:cs="Arial"/>
          <w:sz w:val="20"/>
          <w:szCs w:val="20"/>
        </w:rPr>
      </w:pPr>
      <w:r w:rsidRPr="00B671A6">
        <w:rPr>
          <w:rFonts w:ascii="Bookman Old Style" w:hAnsi="Bookman Old Style" w:cs="Arial"/>
          <w:b/>
          <w:sz w:val="20"/>
          <w:szCs w:val="20"/>
        </w:rPr>
        <w:t>Hasil</w:t>
      </w:r>
    </w:p>
    <w:p w:rsidR="008849F3" w:rsidRDefault="008849F3" w:rsidP="008849F3">
      <w:pPr>
        <w:spacing w:line="480" w:lineRule="auto"/>
        <w:ind w:left="567"/>
        <w:jc w:val="center"/>
        <w:rPr>
          <w:szCs w:val="24"/>
        </w:rPr>
      </w:pPr>
      <w:r>
        <w:rPr>
          <w:szCs w:val="24"/>
        </w:rPr>
        <w:t>Tabel 1. Nilai-nilai t taraf signifikan 5%</w:t>
      </w:r>
    </w:p>
    <w:tbl>
      <w:tblPr>
        <w:tblW w:w="0" w:type="auto"/>
        <w:tblInd w:w="675" w:type="dxa"/>
        <w:tblBorders>
          <w:top w:val="single" w:sz="4" w:space="0" w:color="auto"/>
          <w:bottom w:val="single" w:sz="4" w:space="0" w:color="auto"/>
          <w:insideH w:val="single" w:sz="4" w:space="0" w:color="auto"/>
        </w:tblBorders>
        <w:tblLook w:val="04A0" w:firstRow="1" w:lastRow="0" w:firstColumn="1" w:lastColumn="0" w:noHBand="0" w:noVBand="1"/>
      </w:tblPr>
      <w:tblGrid>
        <w:gridCol w:w="1170"/>
        <w:gridCol w:w="1375"/>
        <w:gridCol w:w="1375"/>
        <w:gridCol w:w="1375"/>
        <w:gridCol w:w="1375"/>
        <w:gridCol w:w="1375"/>
      </w:tblGrid>
      <w:tr w:rsidR="008849F3" w:rsidTr="008849F3">
        <w:trPr>
          <w:trHeight w:val="283"/>
        </w:trPr>
        <w:tc>
          <w:tcPr>
            <w:tcW w:w="1096" w:type="dxa"/>
            <w:vMerge w:val="restart"/>
            <w:tcBorders>
              <w:top w:val="single" w:sz="4" w:space="0" w:color="auto"/>
              <w:left w:val="nil"/>
              <w:bottom w:val="single" w:sz="4" w:space="0" w:color="auto"/>
              <w:right w:val="nil"/>
            </w:tcBorders>
            <w:vAlign w:val="center"/>
            <w:hideMark/>
          </w:tcPr>
          <w:p w:rsidR="008849F3" w:rsidRDefault="008849F3">
            <w:pPr>
              <w:jc w:val="center"/>
              <w:rPr>
                <w:b/>
                <w:szCs w:val="24"/>
              </w:rPr>
            </w:pPr>
            <w:r>
              <w:rPr>
                <w:b/>
                <w:szCs w:val="24"/>
              </w:rPr>
              <w:t>Dk</w:t>
            </w:r>
          </w:p>
        </w:tc>
        <w:tc>
          <w:tcPr>
            <w:tcW w:w="6275" w:type="dxa"/>
            <w:gridSpan w:val="5"/>
            <w:tcBorders>
              <w:top w:val="single" w:sz="4" w:space="0" w:color="auto"/>
              <w:left w:val="nil"/>
              <w:bottom w:val="single" w:sz="4" w:space="0" w:color="auto"/>
              <w:right w:val="nil"/>
            </w:tcBorders>
            <w:hideMark/>
          </w:tcPr>
          <w:p w:rsidR="008849F3" w:rsidRDefault="008849F3">
            <w:pPr>
              <w:jc w:val="center"/>
              <w:rPr>
                <w:b/>
                <w:szCs w:val="24"/>
              </w:rPr>
            </w:pPr>
            <w:r>
              <w:rPr>
                <w:b/>
                <w:szCs w:val="24"/>
              </w:rPr>
              <w:t>Taraf signifikan</w:t>
            </w:r>
          </w:p>
        </w:tc>
      </w:tr>
      <w:tr w:rsidR="008849F3" w:rsidTr="008849F3">
        <w:trPr>
          <w:trHeight w:val="283"/>
        </w:trPr>
        <w:tc>
          <w:tcPr>
            <w:tcW w:w="0" w:type="auto"/>
            <w:vMerge/>
            <w:tcBorders>
              <w:top w:val="single" w:sz="4" w:space="0" w:color="auto"/>
              <w:left w:val="nil"/>
              <w:bottom w:val="single" w:sz="4" w:space="0" w:color="auto"/>
              <w:right w:val="nil"/>
            </w:tcBorders>
            <w:vAlign w:val="center"/>
            <w:hideMark/>
          </w:tcPr>
          <w:p w:rsidR="008849F3" w:rsidRDefault="008849F3">
            <w:pPr>
              <w:rPr>
                <w:b/>
                <w:sz w:val="24"/>
                <w:szCs w:val="24"/>
                <w:lang w:eastAsia="ko-KR"/>
              </w:rPr>
            </w:pPr>
          </w:p>
        </w:tc>
        <w:tc>
          <w:tcPr>
            <w:tcW w:w="1314" w:type="dxa"/>
            <w:tcBorders>
              <w:top w:val="single" w:sz="4" w:space="0" w:color="auto"/>
              <w:left w:val="nil"/>
              <w:bottom w:val="single" w:sz="4" w:space="0" w:color="auto"/>
              <w:right w:val="nil"/>
            </w:tcBorders>
            <w:hideMark/>
          </w:tcPr>
          <w:p w:rsidR="008849F3" w:rsidRDefault="008849F3">
            <w:pPr>
              <w:jc w:val="center"/>
              <w:rPr>
                <w:b/>
                <w:szCs w:val="24"/>
              </w:rPr>
            </w:pPr>
            <w:r>
              <w:rPr>
                <w:b/>
                <w:szCs w:val="24"/>
              </w:rPr>
              <w:t>50%</w:t>
            </w:r>
          </w:p>
        </w:tc>
        <w:tc>
          <w:tcPr>
            <w:tcW w:w="1275" w:type="dxa"/>
            <w:tcBorders>
              <w:top w:val="single" w:sz="4" w:space="0" w:color="auto"/>
              <w:left w:val="nil"/>
              <w:bottom w:val="single" w:sz="4" w:space="0" w:color="auto"/>
              <w:right w:val="nil"/>
            </w:tcBorders>
            <w:hideMark/>
          </w:tcPr>
          <w:p w:rsidR="008849F3" w:rsidRDefault="008849F3">
            <w:pPr>
              <w:jc w:val="center"/>
              <w:rPr>
                <w:b/>
                <w:szCs w:val="24"/>
              </w:rPr>
            </w:pPr>
            <w:r>
              <w:rPr>
                <w:b/>
                <w:szCs w:val="24"/>
              </w:rPr>
              <w:t>20%</w:t>
            </w:r>
          </w:p>
        </w:tc>
        <w:tc>
          <w:tcPr>
            <w:tcW w:w="1276" w:type="dxa"/>
            <w:tcBorders>
              <w:top w:val="single" w:sz="4" w:space="0" w:color="auto"/>
              <w:left w:val="nil"/>
              <w:bottom w:val="single" w:sz="4" w:space="0" w:color="auto"/>
              <w:right w:val="nil"/>
            </w:tcBorders>
            <w:hideMark/>
          </w:tcPr>
          <w:p w:rsidR="008849F3" w:rsidRDefault="008849F3">
            <w:pPr>
              <w:jc w:val="center"/>
              <w:rPr>
                <w:b/>
                <w:szCs w:val="24"/>
              </w:rPr>
            </w:pPr>
            <w:r>
              <w:rPr>
                <w:b/>
                <w:szCs w:val="24"/>
              </w:rPr>
              <w:t>10%</w:t>
            </w:r>
          </w:p>
        </w:tc>
        <w:tc>
          <w:tcPr>
            <w:tcW w:w="1276" w:type="dxa"/>
            <w:tcBorders>
              <w:top w:val="single" w:sz="4" w:space="0" w:color="auto"/>
              <w:left w:val="nil"/>
              <w:bottom w:val="single" w:sz="4" w:space="0" w:color="auto"/>
              <w:right w:val="nil"/>
            </w:tcBorders>
            <w:hideMark/>
          </w:tcPr>
          <w:p w:rsidR="008849F3" w:rsidRDefault="008849F3">
            <w:pPr>
              <w:jc w:val="center"/>
              <w:rPr>
                <w:b/>
                <w:szCs w:val="24"/>
              </w:rPr>
            </w:pPr>
            <w:r>
              <w:rPr>
                <w:b/>
                <w:szCs w:val="24"/>
              </w:rPr>
              <w:t>5%</w:t>
            </w:r>
          </w:p>
        </w:tc>
        <w:tc>
          <w:tcPr>
            <w:tcW w:w="1134" w:type="dxa"/>
            <w:tcBorders>
              <w:top w:val="single" w:sz="4" w:space="0" w:color="auto"/>
              <w:left w:val="nil"/>
              <w:bottom w:val="single" w:sz="4" w:space="0" w:color="auto"/>
              <w:right w:val="nil"/>
            </w:tcBorders>
            <w:hideMark/>
          </w:tcPr>
          <w:p w:rsidR="008849F3" w:rsidRDefault="008849F3">
            <w:pPr>
              <w:jc w:val="center"/>
              <w:rPr>
                <w:b/>
                <w:szCs w:val="24"/>
              </w:rPr>
            </w:pPr>
            <w:r>
              <w:rPr>
                <w:b/>
                <w:szCs w:val="24"/>
              </w:rPr>
              <w:t>2%</w:t>
            </w:r>
          </w:p>
        </w:tc>
      </w:tr>
      <w:tr w:rsidR="008849F3" w:rsidTr="008849F3">
        <w:trPr>
          <w:trHeight w:val="283"/>
        </w:trPr>
        <w:tc>
          <w:tcPr>
            <w:tcW w:w="1096" w:type="dxa"/>
            <w:tcBorders>
              <w:top w:val="single" w:sz="4" w:space="0" w:color="auto"/>
              <w:left w:val="nil"/>
              <w:bottom w:val="single" w:sz="4" w:space="0" w:color="auto"/>
              <w:right w:val="nil"/>
            </w:tcBorders>
            <w:hideMark/>
          </w:tcPr>
          <w:p w:rsidR="008849F3" w:rsidRDefault="008849F3">
            <w:pPr>
              <w:jc w:val="center"/>
              <w:rPr>
                <w:b/>
                <w:szCs w:val="24"/>
              </w:rPr>
            </w:pPr>
            <w:r>
              <w:rPr>
                <w:b/>
                <w:szCs w:val="24"/>
              </w:rPr>
              <w:t>61</w:t>
            </w:r>
          </w:p>
        </w:tc>
        <w:tc>
          <w:tcPr>
            <w:tcW w:w="1314" w:type="dxa"/>
            <w:tcBorders>
              <w:top w:val="single" w:sz="4" w:space="0" w:color="auto"/>
              <w:left w:val="nil"/>
              <w:bottom w:val="single" w:sz="4" w:space="0" w:color="auto"/>
              <w:right w:val="nil"/>
            </w:tcBorders>
            <w:hideMark/>
          </w:tcPr>
          <w:p w:rsidR="008849F3" w:rsidRDefault="008849F3">
            <w:pPr>
              <w:jc w:val="center"/>
              <w:rPr>
                <w:szCs w:val="24"/>
              </w:rPr>
            </w:pPr>
            <w:r>
              <w:rPr>
                <w:szCs w:val="24"/>
              </w:rPr>
              <w:t>0,678</w:t>
            </w:r>
          </w:p>
        </w:tc>
        <w:tc>
          <w:tcPr>
            <w:tcW w:w="1275" w:type="dxa"/>
            <w:tcBorders>
              <w:top w:val="single" w:sz="4" w:space="0" w:color="auto"/>
              <w:left w:val="nil"/>
              <w:bottom w:val="single" w:sz="4" w:space="0" w:color="auto"/>
              <w:right w:val="nil"/>
            </w:tcBorders>
            <w:hideMark/>
          </w:tcPr>
          <w:p w:rsidR="008849F3" w:rsidRDefault="008849F3">
            <w:pPr>
              <w:jc w:val="center"/>
              <w:rPr>
                <w:szCs w:val="24"/>
              </w:rPr>
            </w:pPr>
            <w:r>
              <w:rPr>
                <w:szCs w:val="24"/>
              </w:rPr>
              <w:t>1,295</w:t>
            </w:r>
          </w:p>
        </w:tc>
        <w:tc>
          <w:tcPr>
            <w:tcW w:w="1276" w:type="dxa"/>
            <w:tcBorders>
              <w:top w:val="single" w:sz="4" w:space="0" w:color="auto"/>
              <w:left w:val="nil"/>
              <w:bottom w:val="single" w:sz="4" w:space="0" w:color="auto"/>
              <w:right w:val="nil"/>
            </w:tcBorders>
            <w:hideMark/>
          </w:tcPr>
          <w:p w:rsidR="008849F3" w:rsidRDefault="008849F3">
            <w:pPr>
              <w:jc w:val="center"/>
              <w:rPr>
                <w:szCs w:val="24"/>
              </w:rPr>
            </w:pPr>
            <w:r>
              <w:rPr>
                <w:szCs w:val="24"/>
              </w:rPr>
              <w:t>1,670</w:t>
            </w:r>
          </w:p>
        </w:tc>
        <w:tc>
          <w:tcPr>
            <w:tcW w:w="1276" w:type="dxa"/>
            <w:tcBorders>
              <w:top w:val="single" w:sz="4" w:space="0" w:color="auto"/>
              <w:left w:val="nil"/>
              <w:bottom w:val="single" w:sz="4" w:space="0" w:color="auto"/>
              <w:right w:val="nil"/>
            </w:tcBorders>
            <w:hideMark/>
          </w:tcPr>
          <w:p w:rsidR="008849F3" w:rsidRDefault="008849F3">
            <w:pPr>
              <w:jc w:val="center"/>
              <w:rPr>
                <w:szCs w:val="24"/>
              </w:rPr>
            </w:pPr>
            <w:r>
              <w:rPr>
                <w:szCs w:val="24"/>
              </w:rPr>
              <w:t>1,999</w:t>
            </w:r>
          </w:p>
        </w:tc>
        <w:tc>
          <w:tcPr>
            <w:tcW w:w="1134" w:type="dxa"/>
            <w:tcBorders>
              <w:top w:val="single" w:sz="4" w:space="0" w:color="auto"/>
              <w:left w:val="nil"/>
              <w:bottom w:val="single" w:sz="4" w:space="0" w:color="auto"/>
              <w:right w:val="nil"/>
            </w:tcBorders>
            <w:hideMark/>
          </w:tcPr>
          <w:p w:rsidR="008849F3" w:rsidRDefault="008849F3">
            <w:pPr>
              <w:jc w:val="center"/>
              <w:rPr>
                <w:szCs w:val="24"/>
              </w:rPr>
            </w:pPr>
            <w:r>
              <w:rPr>
                <w:szCs w:val="24"/>
              </w:rPr>
              <w:t>2,389</w:t>
            </w:r>
          </w:p>
        </w:tc>
      </w:tr>
      <w:tr w:rsidR="008849F3" w:rsidTr="008849F3">
        <w:trPr>
          <w:trHeight w:val="283"/>
        </w:trPr>
        <w:tc>
          <w:tcPr>
            <w:tcW w:w="1096" w:type="dxa"/>
            <w:tcBorders>
              <w:top w:val="single" w:sz="4" w:space="0" w:color="auto"/>
              <w:left w:val="nil"/>
              <w:bottom w:val="single" w:sz="4" w:space="0" w:color="auto"/>
              <w:right w:val="nil"/>
            </w:tcBorders>
            <w:hideMark/>
          </w:tcPr>
          <w:p w:rsidR="008849F3" w:rsidRDefault="008849F3">
            <w:pPr>
              <w:jc w:val="center"/>
              <w:rPr>
                <w:b/>
                <w:szCs w:val="24"/>
              </w:rPr>
            </w:pPr>
            <w:r>
              <w:rPr>
                <w:b/>
                <w:szCs w:val="24"/>
              </w:rPr>
              <w:t>62</w:t>
            </w:r>
          </w:p>
        </w:tc>
        <w:tc>
          <w:tcPr>
            <w:tcW w:w="1314" w:type="dxa"/>
            <w:tcBorders>
              <w:top w:val="single" w:sz="4" w:space="0" w:color="auto"/>
              <w:left w:val="nil"/>
              <w:bottom w:val="single" w:sz="4" w:space="0" w:color="auto"/>
              <w:right w:val="nil"/>
            </w:tcBorders>
            <w:hideMark/>
          </w:tcPr>
          <w:p w:rsidR="008849F3" w:rsidRDefault="008849F3">
            <w:pPr>
              <w:jc w:val="center"/>
              <w:rPr>
                <w:szCs w:val="24"/>
              </w:rPr>
            </w:pPr>
            <w:r>
              <w:rPr>
                <w:szCs w:val="24"/>
              </w:rPr>
              <w:t>0,678</w:t>
            </w:r>
          </w:p>
        </w:tc>
        <w:tc>
          <w:tcPr>
            <w:tcW w:w="1275" w:type="dxa"/>
            <w:tcBorders>
              <w:top w:val="single" w:sz="4" w:space="0" w:color="auto"/>
              <w:left w:val="nil"/>
              <w:bottom w:val="single" w:sz="4" w:space="0" w:color="auto"/>
              <w:right w:val="nil"/>
            </w:tcBorders>
            <w:hideMark/>
          </w:tcPr>
          <w:p w:rsidR="008849F3" w:rsidRDefault="008849F3">
            <w:pPr>
              <w:jc w:val="center"/>
              <w:rPr>
                <w:szCs w:val="24"/>
              </w:rPr>
            </w:pPr>
            <w:r>
              <w:rPr>
                <w:szCs w:val="24"/>
              </w:rPr>
              <w:t>1,295</w:t>
            </w:r>
          </w:p>
        </w:tc>
        <w:tc>
          <w:tcPr>
            <w:tcW w:w="1276" w:type="dxa"/>
            <w:tcBorders>
              <w:top w:val="single" w:sz="4" w:space="0" w:color="auto"/>
              <w:left w:val="nil"/>
              <w:bottom w:val="single" w:sz="4" w:space="0" w:color="auto"/>
              <w:right w:val="nil"/>
            </w:tcBorders>
            <w:hideMark/>
          </w:tcPr>
          <w:p w:rsidR="008849F3" w:rsidRDefault="008849F3">
            <w:pPr>
              <w:jc w:val="center"/>
              <w:rPr>
                <w:szCs w:val="24"/>
              </w:rPr>
            </w:pPr>
            <w:r>
              <w:rPr>
                <w:szCs w:val="24"/>
              </w:rPr>
              <w:t>1,669</w:t>
            </w:r>
          </w:p>
        </w:tc>
        <w:tc>
          <w:tcPr>
            <w:tcW w:w="1276" w:type="dxa"/>
            <w:tcBorders>
              <w:top w:val="single" w:sz="4" w:space="0" w:color="auto"/>
              <w:left w:val="nil"/>
              <w:bottom w:val="single" w:sz="4" w:space="0" w:color="auto"/>
              <w:right w:val="nil"/>
            </w:tcBorders>
            <w:hideMark/>
          </w:tcPr>
          <w:p w:rsidR="008849F3" w:rsidRDefault="008849F3">
            <w:pPr>
              <w:jc w:val="center"/>
              <w:rPr>
                <w:b/>
                <w:szCs w:val="24"/>
              </w:rPr>
            </w:pPr>
            <w:r>
              <w:rPr>
                <w:b/>
                <w:szCs w:val="24"/>
              </w:rPr>
              <w:t>1,998</w:t>
            </w:r>
          </w:p>
        </w:tc>
        <w:tc>
          <w:tcPr>
            <w:tcW w:w="1134" w:type="dxa"/>
            <w:tcBorders>
              <w:top w:val="single" w:sz="4" w:space="0" w:color="auto"/>
              <w:left w:val="nil"/>
              <w:bottom w:val="single" w:sz="4" w:space="0" w:color="auto"/>
              <w:right w:val="nil"/>
            </w:tcBorders>
            <w:hideMark/>
          </w:tcPr>
          <w:p w:rsidR="008849F3" w:rsidRDefault="008849F3">
            <w:pPr>
              <w:jc w:val="center"/>
              <w:rPr>
                <w:szCs w:val="24"/>
              </w:rPr>
            </w:pPr>
            <w:r>
              <w:rPr>
                <w:szCs w:val="24"/>
              </w:rPr>
              <w:t>2,388</w:t>
            </w:r>
          </w:p>
        </w:tc>
      </w:tr>
      <w:tr w:rsidR="008849F3" w:rsidTr="008849F3">
        <w:trPr>
          <w:trHeight w:val="283"/>
        </w:trPr>
        <w:tc>
          <w:tcPr>
            <w:tcW w:w="1096" w:type="dxa"/>
            <w:tcBorders>
              <w:top w:val="single" w:sz="4" w:space="0" w:color="auto"/>
              <w:left w:val="nil"/>
              <w:bottom w:val="single" w:sz="4" w:space="0" w:color="auto"/>
              <w:right w:val="nil"/>
            </w:tcBorders>
            <w:hideMark/>
          </w:tcPr>
          <w:p w:rsidR="008849F3" w:rsidRDefault="008849F3">
            <w:pPr>
              <w:jc w:val="center"/>
              <w:rPr>
                <w:b/>
                <w:szCs w:val="24"/>
              </w:rPr>
            </w:pPr>
            <w:r>
              <w:rPr>
                <w:b/>
                <w:szCs w:val="24"/>
              </w:rPr>
              <w:t>63</w:t>
            </w:r>
          </w:p>
        </w:tc>
        <w:tc>
          <w:tcPr>
            <w:tcW w:w="1314" w:type="dxa"/>
            <w:tcBorders>
              <w:top w:val="single" w:sz="4" w:space="0" w:color="auto"/>
              <w:left w:val="nil"/>
              <w:bottom w:val="single" w:sz="4" w:space="0" w:color="auto"/>
              <w:right w:val="nil"/>
            </w:tcBorders>
            <w:hideMark/>
          </w:tcPr>
          <w:p w:rsidR="008849F3" w:rsidRDefault="008849F3">
            <w:pPr>
              <w:jc w:val="center"/>
              <w:rPr>
                <w:szCs w:val="24"/>
              </w:rPr>
            </w:pPr>
            <w:r>
              <w:rPr>
                <w:szCs w:val="24"/>
              </w:rPr>
              <w:t>0,678</w:t>
            </w:r>
          </w:p>
        </w:tc>
        <w:tc>
          <w:tcPr>
            <w:tcW w:w="1275" w:type="dxa"/>
            <w:tcBorders>
              <w:top w:val="single" w:sz="4" w:space="0" w:color="auto"/>
              <w:left w:val="nil"/>
              <w:bottom w:val="single" w:sz="4" w:space="0" w:color="auto"/>
              <w:right w:val="nil"/>
            </w:tcBorders>
            <w:hideMark/>
          </w:tcPr>
          <w:p w:rsidR="008849F3" w:rsidRDefault="008849F3">
            <w:pPr>
              <w:jc w:val="center"/>
              <w:rPr>
                <w:szCs w:val="24"/>
              </w:rPr>
            </w:pPr>
            <w:r>
              <w:rPr>
                <w:szCs w:val="24"/>
              </w:rPr>
              <w:t>1,295</w:t>
            </w:r>
          </w:p>
        </w:tc>
        <w:tc>
          <w:tcPr>
            <w:tcW w:w="1276" w:type="dxa"/>
            <w:tcBorders>
              <w:top w:val="single" w:sz="4" w:space="0" w:color="auto"/>
              <w:left w:val="nil"/>
              <w:bottom w:val="single" w:sz="4" w:space="0" w:color="auto"/>
              <w:right w:val="nil"/>
            </w:tcBorders>
            <w:hideMark/>
          </w:tcPr>
          <w:p w:rsidR="008849F3" w:rsidRDefault="008849F3">
            <w:pPr>
              <w:jc w:val="center"/>
              <w:rPr>
                <w:szCs w:val="24"/>
              </w:rPr>
            </w:pPr>
            <w:r>
              <w:rPr>
                <w:szCs w:val="24"/>
              </w:rPr>
              <w:t>1,669</w:t>
            </w:r>
          </w:p>
        </w:tc>
        <w:tc>
          <w:tcPr>
            <w:tcW w:w="1276" w:type="dxa"/>
            <w:tcBorders>
              <w:top w:val="single" w:sz="4" w:space="0" w:color="auto"/>
              <w:left w:val="nil"/>
              <w:bottom w:val="single" w:sz="4" w:space="0" w:color="auto"/>
              <w:right w:val="nil"/>
            </w:tcBorders>
            <w:hideMark/>
          </w:tcPr>
          <w:p w:rsidR="008849F3" w:rsidRDefault="008849F3">
            <w:pPr>
              <w:jc w:val="center"/>
              <w:rPr>
                <w:szCs w:val="24"/>
              </w:rPr>
            </w:pPr>
            <w:r>
              <w:rPr>
                <w:szCs w:val="24"/>
              </w:rPr>
              <w:t>1,998</w:t>
            </w:r>
          </w:p>
        </w:tc>
        <w:tc>
          <w:tcPr>
            <w:tcW w:w="1134" w:type="dxa"/>
            <w:tcBorders>
              <w:top w:val="single" w:sz="4" w:space="0" w:color="auto"/>
              <w:left w:val="nil"/>
              <w:bottom w:val="single" w:sz="4" w:space="0" w:color="auto"/>
              <w:right w:val="nil"/>
            </w:tcBorders>
            <w:hideMark/>
          </w:tcPr>
          <w:p w:rsidR="008849F3" w:rsidRDefault="008849F3">
            <w:pPr>
              <w:jc w:val="center"/>
              <w:rPr>
                <w:szCs w:val="24"/>
              </w:rPr>
            </w:pPr>
            <w:r>
              <w:rPr>
                <w:szCs w:val="24"/>
              </w:rPr>
              <w:t>2,387</w:t>
            </w:r>
          </w:p>
        </w:tc>
      </w:tr>
      <w:tr w:rsidR="008849F3" w:rsidTr="008849F3">
        <w:trPr>
          <w:trHeight w:val="283"/>
        </w:trPr>
        <w:tc>
          <w:tcPr>
            <w:tcW w:w="1096" w:type="dxa"/>
            <w:tcBorders>
              <w:top w:val="single" w:sz="4" w:space="0" w:color="auto"/>
              <w:left w:val="nil"/>
              <w:bottom w:val="single" w:sz="4" w:space="0" w:color="auto"/>
              <w:right w:val="nil"/>
            </w:tcBorders>
            <w:hideMark/>
          </w:tcPr>
          <w:p w:rsidR="008849F3" w:rsidRDefault="008849F3">
            <w:pPr>
              <w:jc w:val="center"/>
              <w:rPr>
                <w:b/>
                <w:szCs w:val="24"/>
              </w:rPr>
            </w:pPr>
            <w:r>
              <w:rPr>
                <w:b/>
                <w:szCs w:val="24"/>
              </w:rPr>
              <w:t>64</w:t>
            </w:r>
          </w:p>
        </w:tc>
        <w:tc>
          <w:tcPr>
            <w:tcW w:w="1314" w:type="dxa"/>
            <w:tcBorders>
              <w:top w:val="single" w:sz="4" w:space="0" w:color="auto"/>
              <w:left w:val="nil"/>
              <w:bottom w:val="single" w:sz="4" w:space="0" w:color="auto"/>
              <w:right w:val="nil"/>
            </w:tcBorders>
            <w:hideMark/>
          </w:tcPr>
          <w:p w:rsidR="008849F3" w:rsidRDefault="008849F3">
            <w:pPr>
              <w:jc w:val="center"/>
              <w:rPr>
                <w:szCs w:val="24"/>
              </w:rPr>
            </w:pPr>
            <w:r>
              <w:rPr>
                <w:szCs w:val="24"/>
              </w:rPr>
              <w:t>0,678</w:t>
            </w:r>
          </w:p>
        </w:tc>
        <w:tc>
          <w:tcPr>
            <w:tcW w:w="1275" w:type="dxa"/>
            <w:tcBorders>
              <w:top w:val="single" w:sz="4" w:space="0" w:color="auto"/>
              <w:left w:val="nil"/>
              <w:bottom w:val="single" w:sz="4" w:space="0" w:color="auto"/>
              <w:right w:val="nil"/>
            </w:tcBorders>
            <w:hideMark/>
          </w:tcPr>
          <w:p w:rsidR="008849F3" w:rsidRDefault="008849F3">
            <w:pPr>
              <w:jc w:val="center"/>
              <w:rPr>
                <w:szCs w:val="24"/>
              </w:rPr>
            </w:pPr>
            <w:r>
              <w:rPr>
                <w:szCs w:val="24"/>
              </w:rPr>
              <w:t>1,294</w:t>
            </w:r>
          </w:p>
        </w:tc>
        <w:tc>
          <w:tcPr>
            <w:tcW w:w="1276" w:type="dxa"/>
            <w:tcBorders>
              <w:top w:val="single" w:sz="4" w:space="0" w:color="auto"/>
              <w:left w:val="nil"/>
              <w:bottom w:val="single" w:sz="4" w:space="0" w:color="auto"/>
              <w:right w:val="nil"/>
            </w:tcBorders>
            <w:hideMark/>
          </w:tcPr>
          <w:p w:rsidR="008849F3" w:rsidRDefault="008849F3">
            <w:pPr>
              <w:jc w:val="center"/>
              <w:rPr>
                <w:szCs w:val="24"/>
              </w:rPr>
            </w:pPr>
            <w:r>
              <w:rPr>
                <w:szCs w:val="24"/>
              </w:rPr>
              <w:t>1,669</w:t>
            </w:r>
          </w:p>
        </w:tc>
        <w:tc>
          <w:tcPr>
            <w:tcW w:w="1276" w:type="dxa"/>
            <w:tcBorders>
              <w:top w:val="single" w:sz="4" w:space="0" w:color="auto"/>
              <w:left w:val="nil"/>
              <w:bottom w:val="single" w:sz="4" w:space="0" w:color="auto"/>
              <w:right w:val="nil"/>
            </w:tcBorders>
            <w:hideMark/>
          </w:tcPr>
          <w:p w:rsidR="008849F3" w:rsidRDefault="008849F3">
            <w:pPr>
              <w:jc w:val="center"/>
              <w:rPr>
                <w:szCs w:val="24"/>
              </w:rPr>
            </w:pPr>
            <w:r>
              <w:rPr>
                <w:szCs w:val="24"/>
              </w:rPr>
              <w:t>1,997</w:t>
            </w:r>
          </w:p>
        </w:tc>
        <w:tc>
          <w:tcPr>
            <w:tcW w:w="1134" w:type="dxa"/>
            <w:tcBorders>
              <w:top w:val="single" w:sz="4" w:space="0" w:color="auto"/>
              <w:left w:val="nil"/>
              <w:bottom w:val="single" w:sz="4" w:space="0" w:color="auto"/>
              <w:right w:val="nil"/>
            </w:tcBorders>
            <w:hideMark/>
          </w:tcPr>
          <w:p w:rsidR="008849F3" w:rsidRDefault="008849F3">
            <w:pPr>
              <w:jc w:val="center"/>
              <w:rPr>
                <w:szCs w:val="24"/>
              </w:rPr>
            </w:pPr>
            <w:r>
              <w:rPr>
                <w:szCs w:val="24"/>
              </w:rPr>
              <w:t>2,386</w:t>
            </w:r>
          </w:p>
        </w:tc>
      </w:tr>
      <w:tr w:rsidR="008849F3" w:rsidTr="008849F3">
        <w:trPr>
          <w:trHeight w:val="283"/>
        </w:trPr>
        <w:tc>
          <w:tcPr>
            <w:tcW w:w="1096" w:type="dxa"/>
            <w:tcBorders>
              <w:top w:val="single" w:sz="4" w:space="0" w:color="auto"/>
              <w:left w:val="nil"/>
              <w:bottom w:val="single" w:sz="4" w:space="0" w:color="auto"/>
              <w:right w:val="nil"/>
            </w:tcBorders>
            <w:hideMark/>
          </w:tcPr>
          <w:p w:rsidR="008849F3" w:rsidRDefault="008849F3">
            <w:pPr>
              <w:jc w:val="center"/>
              <w:rPr>
                <w:b/>
                <w:szCs w:val="24"/>
              </w:rPr>
            </w:pPr>
            <w:r>
              <w:rPr>
                <w:b/>
                <w:szCs w:val="24"/>
              </w:rPr>
              <w:t>65</w:t>
            </w:r>
          </w:p>
        </w:tc>
        <w:tc>
          <w:tcPr>
            <w:tcW w:w="1314" w:type="dxa"/>
            <w:tcBorders>
              <w:top w:val="single" w:sz="4" w:space="0" w:color="auto"/>
              <w:left w:val="nil"/>
              <w:bottom w:val="single" w:sz="4" w:space="0" w:color="auto"/>
              <w:right w:val="nil"/>
            </w:tcBorders>
            <w:hideMark/>
          </w:tcPr>
          <w:p w:rsidR="008849F3" w:rsidRDefault="008849F3">
            <w:pPr>
              <w:jc w:val="center"/>
              <w:rPr>
                <w:szCs w:val="24"/>
              </w:rPr>
            </w:pPr>
            <w:r>
              <w:rPr>
                <w:szCs w:val="24"/>
              </w:rPr>
              <w:t>0,678</w:t>
            </w:r>
          </w:p>
        </w:tc>
        <w:tc>
          <w:tcPr>
            <w:tcW w:w="1275" w:type="dxa"/>
            <w:tcBorders>
              <w:top w:val="single" w:sz="4" w:space="0" w:color="auto"/>
              <w:left w:val="nil"/>
              <w:bottom w:val="single" w:sz="4" w:space="0" w:color="auto"/>
              <w:right w:val="nil"/>
            </w:tcBorders>
            <w:hideMark/>
          </w:tcPr>
          <w:p w:rsidR="008849F3" w:rsidRDefault="008849F3">
            <w:pPr>
              <w:jc w:val="center"/>
              <w:rPr>
                <w:szCs w:val="24"/>
              </w:rPr>
            </w:pPr>
            <w:r>
              <w:rPr>
                <w:szCs w:val="24"/>
              </w:rPr>
              <w:t>1,294</w:t>
            </w:r>
          </w:p>
        </w:tc>
        <w:tc>
          <w:tcPr>
            <w:tcW w:w="1276" w:type="dxa"/>
            <w:tcBorders>
              <w:top w:val="single" w:sz="4" w:space="0" w:color="auto"/>
              <w:left w:val="nil"/>
              <w:bottom w:val="single" w:sz="4" w:space="0" w:color="auto"/>
              <w:right w:val="nil"/>
            </w:tcBorders>
            <w:hideMark/>
          </w:tcPr>
          <w:p w:rsidR="008849F3" w:rsidRDefault="008849F3">
            <w:pPr>
              <w:jc w:val="center"/>
              <w:rPr>
                <w:szCs w:val="24"/>
              </w:rPr>
            </w:pPr>
            <w:r>
              <w:rPr>
                <w:szCs w:val="24"/>
              </w:rPr>
              <w:t>1,668</w:t>
            </w:r>
          </w:p>
        </w:tc>
        <w:tc>
          <w:tcPr>
            <w:tcW w:w="1276" w:type="dxa"/>
            <w:tcBorders>
              <w:top w:val="single" w:sz="4" w:space="0" w:color="auto"/>
              <w:left w:val="nil"/>
              <w:bottom w:val="single" w:sz="4" w:space="0" w:color="auto"/>
              <w:right w:val="nil"/>
            </w:tcBorders>
            <w:hideMark/>
          </w:tcPr>
          <w:p w:rsidR="008849F3" w:rsidRDefault="008849F3">
            <w:pPr>
              <w:jc w:val="center"/>
              <w:rPr>
                <w:szCs w:val="24"/>
              </w:rPr>
            </w:pPr>
            <w:r>
              <w:rPr>
                <w:szCs w:val="24"/>
              </w:rPr>
              <w:t>1,997</w:t>
            </w:r>
          </w:p>
        </w:tc>
        <w:tc>
          <w:tcPr>
            <w:tcW w:w="1134" w:type="dxa"/>
            <w:tcBorders>
              <w:top w:val="single" w:sz="4" w:space="0" w:color="auto"/>
              <w:left w:val="nil"/>
              <w:bottom w:val="single" w:sz="4" w:space="0" w:color="auto"/>
              <w:right w:val="nil"/>
            </w:tcBorders>
            <w:hideMark/>
          </w:tcPr>
          <w:p w:rsidR="008849F3" w:rsidRDefault="008849F3">
            <w:pPr>
              <w:jc w:val="center"/>
              <w:rPr>
                <w:szCs w:val="24"/>
              </w:rPr>
            </w:pPr>
            <w:r>
              <w:rPr>
                <w:szCs w:val="24"/>
              </w:rPr>
              <w:t>2,385</w:t>
            </w:r>
          </w:p>
        </w:tc>
      </w:tr>
      <w:tr w:rsidR="008849F3" w:rsidTr="008849F3">
        <w:tc>
          <w:tcPr>
            <w:tcW w:w="1096" w:type="dxa"/>
            <w:tcBorders>
              <w:top w:val="single" w:sz="4" w:space="0" w:color="auto"/>
              <w:left w:val="nil"/>
              <w:bottom w:val="single" w:sz="4" w:space="0" w:color="auto"/>
              <w:right w:val="nil"/>
            </w:tcBorders>
            <w:hideMark/>
          </w:tcPr>
          <w:p w:rsidR="008849F3" w:rsidRDefault="008849F3">
            <w:pPr>
              <w:jc w:val="center"/>
              <w:rPr>
                <w:b/>
                <w:szCs w:val="24"/>
              </w:rPr>
            </w:pPr>
            <w:r>
              <w:rPr>
                <w:b/>
                <w:szCs w:val="24"/>
              </w:rPr>
              <w:t>25</w:t>
            </w:r>
          </w:p>
        </w:tc>
        <w:tc>
          <w:tcPr>
            <w:tcW w:w="1314" w:type="dxa"/>
            <w:tcBorders>
              <w:top w:val="single" w:sz="4" w:space="0" w:color="auto"/>
              <w:left w:val="nil"/>
              <w:bottom w:val="single" w:sz="4" w:space="0" w:color="auto"/>
              <w:right w:val="nil"/>
            </w:tcBorders>
            <w:hideMark/>
          </w:tcPr>
          <w:p w:rsidR="008849F3" w:rsidRDefault="008849F3">
            <w:pPr>
              <w:jc w:val="center"/>
              <w:rPr>
                <w:szCs w:val="24"/>
              </w:rPr>
            </w:pPr>
            <w:r>
              <w:rPr>
                <w:szCs w:val="24"/>
              </w:rPr>
              <w:t>0,684</w:t>
            </w:r>
          </w:p>
        </w:tc>
        <w:tc>
          <w:tcPr>
            <w:tcW w:w="1275" w:type="dxa"/>
            <w:tcBorders>
              <w:top w:val="single" w:sz="4" w:space="0" w:color="auto"/>
              <w:left w:val="nil"/>
              <w:bottom w:val="single" w:sz="4" w:space="0" w:color="auto"/>
              <w:right w:val="nil"/>
            </w:tcBorders>
            <w:hideMark/>
          </w:tcPr>
          <w:p w:rsidR="008849F3" w:rsidRDefault="008849F3">
            <w:pPr>
              <w:jc w:val="center"/>
              <w:rPr>
                <w:szCs w:val="24"/>
              </w:rPr>
            </w:pPr>
            <w:r>
              <w:rPr>
                <w:szCs w:val="24"/>
              </w:rPr>
              <w:t>0,856</w:t>
            </w:r>
          </w:p>
        </w:tc>
        <w:tc>
          <w:tcPr>
            <w:tcW w:w="1276" w:type="dxa"/>
            <w:tcBorders>
              <w:top w:val="single" w:sz="4" w:space="0" w:color="auto"/>
              <w:left w:val="nil"/>
              <w:bottom w:val="single" w:sz="4" w:space="0" w:color="auto"/>
              <w:right w:val="nil"/>
            </w:tcBorders>
            <w:hideMark/>
          </w:tcPr>
          <w:p w:rsidR="008849F3" w:rsidRDefault="008849F3">
            <w:pPr>
              <w:jc w:val="center"/>
              <w:rPr>
                <w:szCs w:val="24"/>
              </w:rPr>
            </w:pPr>
            <w:r>
              <w:rPr>
                <w:szCs w:val="24"/>
              </w:rPr>
              <w:t>1,316</w:t>
            </w:r>
          </w:p>
        </w:tc>
        <w:tc>
          <w:tcPr>
            <w:tcW w:w="1276" w:type="dxa"/>
            <w:tcBorders>
              <w:top w:val="single" w:sz="4" w:space="0" w:color="auto"/>
              <w:left w:val="nil"/>
              <w:bottom w:val="single" w:sz="4" w:space="0" w:color="auto"/>
              <w:right w:val="nil"/>
            </w:tcBorders>
            <w:hideMark/>
          </w:tcPr>
          <w:p w:rsidR="008849F3" w:rsidRDefault="008849F3">
            <w:pPr>
              <w:jc w:val="center"/>
              <w:rPr>
                <w:szCs w:val="24"/>
              </w:rPr>
            </w:pPr>
            <w:r>
              <w:rPr>
                <w:szCs w:val="24"/>
              </w:rPr>
              <w:t>1,708</w:t>
            </w:r>
          </w:p>
        </w:tc>
        <w:tc>
          <w:tcPr>
            <w:tcW w:w="1134" w:type="dxa"/>
            <w:tcBorders>
              <w:top w:val="single" w:sz="4" w:space="0" w:color="auto"/>
              <w:left w:val="nil"/>
              <w:bottom w:val="single" w:sz="4" w:space="0" w:color="auto"/>
              <w:right w:val="nil"/>
            </w:tcBorders>
            <w:hideMark/>
          </w:tcPr>
          <w:p w:rsidR="008849F3" w:rsidRDefault="008849F3">
            <w:pPr>
              <w:jc w:val="center"/>
              <w:rPr>
                <w:szCs w:val="24"/>
              </w:rPr>
            </w:pPr>
            <w:r>
              <w:rPr>
                <w:szCs w:val="24"/>
              </w:rPr>
              <w:t>2,060</w:t>
            </w:r>
          </w:p>
        </w:tc>
      </w:tr>
    </w:tbl>
    <w:p w:rsidR="008849F3" w:rsidRDefault="008849F3" w:rsidP="008849F3">
      <w:pPr>
        <w:spacing w:line="480" w:lineRule="auto"/>
        <w:rPr>
          <w:szCs w:val="24"/>
          <w:lang w:eastAsia="ko-KR"/>
        </w:rPr>
      </w:pPr>
      <w:r>
        <w:rPr>
          <w:szCs w:val="24"/>
        </w:rPr>
        <w:t>Sumber :</w:t>
      </w:r>
      <w:r>
        <w:rPr>
          <w:i/>
          <w:szCs w:val="24"/>
        </w:rPr>
        <w:t>Sutrisno Hadi (2015:464)</w:t>
      </w:r>
    </w:p>
    <w:p w:rsidR="008849F3" w:rsidRDefault="008849F3" w:rsidP="008849F3">
      <w:pPr>
        <w:ind w:left="0" w:firstLine="709"/>
        <w:rPr>
          <w:rFonts w:ascii="Bookman Old Style" w:hAnsi="Bookman Old Style" w:cs="Arial"/>
          <w:sz w:val="20"/>
          <w:szCs w:val="20"/>
        </w:rPr>
      </w:pPr>
      <w:r w:rsidRPr="008849F3">
        <w:rPr>
          <w:rFonts w:ascii="Bookman Old Style" w:hAnsi="Bookman Old Style" w:cs="Arial"/>
          <w:sz w:val="20"/>
          <w:szCs w:val="20"/>
        </w:rPr>
        <w:t xml:space="preserve">Dalam Tabel </w:t>
      </w:r>
      <w:r>
        <w:rPr>
          <w:rFonts w:ascii="Bookman Old Style" w:hAnsi="Bookman Old Style" w:cs="Arial"/>
          <w:sz w:val="20"/>
          <w:szCs w:val="20"/>
        </w:rPr>
        <w:t>1</w:t>
      </w:r>
      <w:r w:rsidRPr="008849F3">
        <w:rPr>
          <w:rFonts w:ascii="Bookman Old Style" w:hAnsi="Bookman Old Style" w:cs="Arial"/>
          <w:sz w:val="20"/>
          <w:szCs w:val="20"/>
        </w:rPr>
        <w:t xml:space="preserve"> diketahui dk = 62 dengan taraf signifikan 5% bernilai 1,998 . Kemudian membandingkan nilai thitung dengan ttabel, diketahui nilai thitung =4,293 dan ttabel = 1,998.Dapat dilihat bahwa thitung = 4,293&gt; ttabel = 1,998. Dengan demikian H0 (hipotesis nol) ditolak dan Ha (hipotesis alternative) diterima. Artinya terdapat perbedaan Metode pembelajaran Team Quiz  dengan model pembelajaran konvensional terhadap hasil belajar  pada materi Teorema Pythagoras  siswa kelas VIII SMP Negeri 3 Nganjuk”.</w:t>
      </w:r>
    </w:p>
    <w:p w:rsidR="00FE06CF" w:rsidRDefault="00FE06CF" w:rsidP="0052098B">
      <w:pPr>
        <w:ind w:left="0" w:firstLine="0"/>
        <w:jc w:val="center"/>
        <w:rPr>
          <w:rFonts w:ascii="Bookman Old Style" w:hAnsi="Bookman Old Style" w:cs="Arial"/>
          <w:sz w:val="20"/>
          <w:szCs w:val="20"/>
        </w:rPr>
      </w:pPr>
      <w:r>
        <w:rPr>
          <w:noProof/>
          <w:lang w:eastAsia="id-ID"/>
        </w:rPr>
        <w:drawing>
          <wp:inline distT="0" distB="0" distL="0" distR="0" wp14:anchorId="2A9B88DC" wp14:editId="021C5BE9">
            <wp:extent cx="5007935" cy="3009014"/>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06CF" w:rsidRDefault="00FE06CF" w:rsidP="00FE06CF">
      <w:pPr>
        <w:ind w:left="0" w:firstLine="709"/>
        <w:jc w:val="center"/>
        <w:rPr>
          <w:rFonts w:ascii="Bookman Old Style" w:hAnsi="Bookman Old Style" w:cs="Arial"/>
          <w:sz w:val="20"/>
          <w:szCs w:val="20"/>
        </w:rPr>
      </w:pPr>
      <w:r>
        <w:rPr>
          <w:rFonts w:ascii="Bookman Old Style" w:hAnsi="Bookman Old Style" w:cs="Arial"/>
          <w:sz w:val="20"/>
          <w:szCs w:val="20"/>
        </w:rPr>
        <w:t>Gambar 1. Hasil Belajar Aspek Pengetahuan Pada Kelas Eksperimen dan Kelas Kontrol</w:t>
      </w:r>
    </w:p>
    <w:p w:rsidR="00FE06CF" w:rsidRDefault="00FE06CF" w:rsidP="00FE06CF">
      <w:pPr>
        <w:ind w:left="0" w:firstLine="709"/>
        <w:rPr>
          <w:rFonts w:ascii="Bookman Old Style" w:hAnsi="Bookman Old Style" w:cs="Arial"/>
          <w:sz w:val="20"/>
          <w:szCs w:val="20"/>
        </w:rPr>
      </w:pPr>
      <w:r>
        <w:rPr>
          <w:rFonts w:ascii="Bookman Old Style" w:hAnsi="Bookman Old Style" w:cs="Arial"/>
          <w:sz w:val="20"/>
          <w:szCs w:val="20"/>
        </w:rPr>
        <w:t>Berdasarkan Gambar 1, terlihat bahwa rata-rata hasil belajar kelas eksperimen lebih baik dari kelas kontrol. Data menunjukkan rata-rata kelas eksperimen sebesar 76,23 sedangkan pada kelas kontrol sebesar 58,97.</w:t>
      </w:r>
    </w:p>
    <w:p w:rsidR="00A57944" w:rsidRPr="00B671A6" w:rsidRDefault="00A57944" w:rsidP="00FE06CF">
      <w:pPr>
        <w:ind w:left="0" w:firstLine="709"/>
        <w:rPr>
          <w:rFonts w:ascii="Bookman Old Style" w:hAnsi="Bookman Old Style" w:cs="Arial"/>
          <w:sz w:val="20"/>
          <w:szCs w:val="20"/>
        </w:rPr>
      </w:pPr>
    </w:p>
    <w:p w:rsidR="00B27BD9" w:rsidRPr="00B671A6" w:rsidRDefault="00764C40" w:rsidP="00B27BD9">
      <w:pPr>
        <w:ind w:left="0" w:firstLine="0"/>
        <w:rPr>
          <w:rFonts w:ascii="Bookman Old Style" w:hAnsi="Bookman Old Style" w:cs="Arial"/>
          <w:b/>
          <w:sz w:val="20"/>
          <w:szCs w:val="20"/>
        </w:rPr>
      </w:pPr>
      <w:r w:rsidRPr="00B671A6">
        <w:rPr>
          <w:rFonts w:ascii="Bookman Old Style" w:hAnsi="Bookman Old Style" w:cs="Arial"/>
          <w:b/>
          <w:sz w:val="20"/>
          <w:szCs w:val="20"/>
        </w:rPr>
        <w:lastRenderedPageBreak/>
        <w:t>Pembahasan</w:t>
      </w:r>
    </w:p>
    <w:p w:rsidR="00E801EF" w:rsidRDefault="008849F3" w:rsidP="008849F3">
      <w:pPr>
        <w:ind w:left="0" w:firstLine="709"/>
        <w:rPr>
          <w:rFonts w:ascii="Bookman Old Style" w:hAnsi="Bookman Old Style" w:cs="Arial"/>
          <w:sz w:val="20"/>
          <w:szCs w:val="20"/>
        </w:rPr>
      </w:pPr>
      <w:r w:rsidRPr="008849F3">
        <w:rPr>
          <w:rFonts w:ascii="Bookman Old Style" w:hAnsi="Bookman Old Style" w:cs="Arial"/>
          <w:sz w:val="20"/>
          <w:szCs w:val="20"/>
        </w:rPr>
        <w:t>Dalam penerapan model pembelajaran Team Quiz, siswa bekerjasama secara kelompok untuk memikirkan dan memahami permasalahan, yang dimulai dengan siswa membaca materi. Kemudian siswa mendiskusikan alternatif penyelesaian dengan teman kelompoknya. Setelah diskusiperwakilan setiap kelompok diminta untuk mempresentasikan hasil diskusinya untuk melatih keberanian dalam berpendapat dan audiens diberi kesempatan bertanya. Pada tahap akhir siswa diminta untuk mencatat menggunakan bahasa sendiri tentang materi bangun ruang sisi datar yang telah diajarkan.</w:t>
      </w:r>
      <w:r w:rsidR="001635D3">
        <w:rPr>
          <w:rFonts w:ascii="Bookman Old Style" w:hAnsi="Bookman Old Style" w:cs="Arial"/>
          <w:sz w:val="20"/>
          <w:szCs w:val="20"/>
        </w:rPr>
        <w:t xml:space="preserve"> </w:t>
      </w:r>
      <w:r w:rsidRPr="008849F3">
        <w:rPr>
          <w:rFonts w:ascii="Bookman Old Style" w:hAnsi="Bookman Old Style" w:cs="Arial"/>
          <w:sz w:val="20"/>
          <w:szCs w:val="20"/>
        </w:rPr>
        <w:t>Disinilah nanti kegiatan pembelajaran semakin aktif dan materi yang didapat dapat melekat dalam jangka waktu lama.</w:t>
      </w:r>
      <w:r w:rsidR="00FE06CF">
        <w:rPr>
          <w:rFonts w:ascii="Bookman Old Style" w:hAnsi="Bookman Old Style" w:cs="Arial"/>
          <w:sz w:val="20"/>
          <w:szCs w:val="20"/>
        </w:rPr>
        <w:t xml:space="preserve"> </w:t>
      </w:r>
      <w:r w:rsidRPr="008849F3">
        <w:rPr>
          <w:rFonts w:ascii="Bookman Old Style" w:hAnsi="Bookman Old Style" w:cs="Arial"/>
          <w:sz w:val="20"/>
          <w:szCs w:val="20"/>
        </w:rPr>
        <w:t xml:space="preserve">Pada pelaksanaan pembelajaran guru sebagai fasilitator dan pembimbing. Dari analisis data nilai hasil post-test kelas eksperimen didapat nilai rata-rata = </w:t>
      </w:r>
      <w:r w:rsidR="00FE06CF">
        <w:rPr>
          <w:rFonts w:ascii="Bookman Old Style" w:hAnsi="Bookman Old Style" w:cs="Arial"/>
          <w:sz w:val="20"/>
          <w:szCs w:val="20"/>
        </w:rPr>
        <w:t>76</w:t>
      </w:r>
      <w:r w:rsidRPr="008849F3">
        <w:rPr>
          <w:rFonts w:ascii="Bookman Old Style" w:hAnsi="Bookman Old Style" w:cs="Arial"/>
          <w:sz w:val="20"/>
          <w:szCs w:val="20"/>
        </w:rPr>
        <w:t>,</w:t>
      </w:r>
      <w:r w:rsidR="00FE06CF">
        <w:rPr>
          <w:rFonts w:ascii="Bookman Old Style" w:hAnsi="Bookman Old Style" w:cs="Arial"/>
          <w:sz w:val="20"/>
          <w:szCs w:val="20"/>
        </w:rPr>
        <w:t>23</w:t>
      </w:r>
      <w:r w:rsidRPr="008849F3">
        <w:rPr>
          <w:rFonts w:ascii="Bookman Old Style" w:hAnsi="Bookman Old Style" w:cs="Arial"/>
          <w:sz w:val="20"/>
          <w:szCs w:val="20"/>
        </w:rPr>
        <w:t xml:space="preserve"> dari 3</w:t>
      </w:r>
      <w:r w:rsidR="00FE06CF">
        <w:rPr>
          <w:rFonts w:ascii="Bookman Old Style" w:hAnsi="Bookman Old Style" w:cs="Arial"/>
          <w:sz w:val="20"/>
          <w:szCs w:val="20"/>
        </w:rPr>
        <w:t>5</w:t>
      </w:r>
      <w:r w:rsidRPr="008849F3">
        <w:rPr>
          <w:rFonts w:ascii="Bookman Old Style" w:hAnsi="Bookman Old Style" w:cs="Arial"/>
          <w:sz w:val="20"/>
          <w:szCs w:val="20"/>
        </w:rPr>
        <w:t xml:space="preserve"> siswa.</w:t>
      </w:r>
      <w:r w:rsidR="00FE06CF">
        <w:rPr>
          <w:rFonts w:ascii="Bookman Old Style" w:hAnsi="Bookman Old Style" w:cs="Arial"/>
          <w:sz w:val="20"/>
          <w:szCs w:val="20"/>
        </w:rPr>
        <w:t xml:space="preserve"> </w:t>
      </w:r>
      <w:r w:rsidRPr="008849F3">
        <w:rPr>
          <w:rFonts w:ascii="Bookman Old Style" w:hAnsi="Bookman Old Style" w:cs="Arial"/>
          <w:sz w:val="20"/>
          <w:szCs w:val="20"/>
        </w:rPr>
        <w:t xml:space="preserve">Ketercapaian hasil belajar  siswa menggunakan metode pembelajaran Team Quiz adalah </w:t>
      </w:r>
      <w:r w:rsidR="00C01C8F" w:rsidRPr="008849F3">
        <w:rPr>
          <w:rFonts w:ascii="Bookman Old Style" w:hAnsi="Bookman Old Style" w:cs="Arial"/>
          <w:sz w:val="20"/>
          <w:szCs w:val="20"/>
        </w:rPr>
        <w:t>baik</w:t>
      </w:r>
      <w:r>
        <w:rPr>
          <w:rFonts w:ascii="Bookman Old Style" w:hAnsi="Bookman Old Style" w:cs="Arial"/>
          <w:sz w:val="20"/>
          <w:szCs w:val="20"/>
        </w:rPr>
        <w:t>.</w:t>
      </w:r>
    </w:p>
    <w:p w:rsidR="008849F3" w:rsidRDefault="008849F3" w:rsidP="008849F3">
      <w:pPr>
        <w:ind w:left="0" w:firstLine="709"/>
        <w:rPr>
          <w:rFonts w:ascii="Bookman Old Style" w:hAnsi="Bookman Old Style" w:cs="Arial"/>
          <w:sz w:val="20"/>
          <w:szCs w:val="20"/>
        </w:rPr>
      </w:pPr>
      <w:r>
        <w:rPr>
          <w:rFonts w:ascii="Bookman Old Style" w:hAnsi="Bookman Old Style" w:cs="Arial"/>
          <w:sz w:val="20"/>
          <w:szCs w:val="20"/>
        </w:rPr>
        <w:t xml:space="preserve">Sedangkan, </w:t>
      </w:r>
      <w:r w:rsidR="00C01C8F" w:rsidRPr="00364958">
        <w:rPr>
          <w:rFonts w:ascii="Bookman Old Style" w:hAnsi="Bookman Old Style" w:cs="Arial"/>
          <w:sz w:val="20"/>
          <w:szCs w:val="20"/>
        </w:rPr>
        <w:t xml:space="preserve">proses pembelajaran </w:t>
      </w:r>
      <w:r w:rsidRPr="00364958">
        <w:rPr>
          <w:rFonts w:ascii="Bookman Old Style" w:hAnsi="Bookman Old Style" w:cs="Arial"/>
          <w:sz w:val="20"/>
          <w:szCs w:val="20"/>
        </w:rPr>
        <w:t xml:space="preserve">dengan menggunakan </w:t>
      </w:r>
      <w:r w:rsidR="001635D3" w:rsidRPr="00364958">
        <w:rPr>
          <w:rFonts w:ascii="Bookman Old Style" w:hAnsi="Bookman Old Style" w:cs="Arial"/>
          <w:sz w:val="20"/>
          <w:szCs w:val="20"/>
        </w:rPr>
        <w:t xml:space="preserve">model pembelajaran </w:t>
      </w:r>
      <w:r w:rsidRPr="00364958">
        <w:rPr>
          <w:rFonts w:ascii="Bookman Old Style" w:hAnsi="Bookman Old Style" w:cs="Arial"/>
          <w:sz w:val="20"/>
          <w:szCs w:val="20"/>
        </w:rPr>
        <w:t xml:space="preserve">konvensional ini dilakukan di kelas VIII-H sebagai kelas kontrol, siswa hanya duduk mendengarkan penjelasan dari guru dan diberikan lembar diskusi untuk didiskusikan dengan kelompoknya kemudian diberikan soal/post-test untuk mengetahui hasil belajarnya. Dari analisis data nilai hasil post-test kelas kontrol didapat nilai rata-rata = </w:t>
      </w:r>
      <w:r w:rsidR="00FE06CF">
        <w:rPr>
          <w:rFonts w:ascii="Bookman Old Style" w:hAnsi="Bookman Old Style" w:cs="Arial"/>
          <w:sz w:val="20"/>
          <w:szCs w:val="20"/>
        </w:rPr>
        <w:t>58,97</w:t>
      </w:r>
      <w:r w:rsidRPr="00364958">
        <w:rPr>
          <w:rFonts w:ascii="Bookman Old Style" w:hAnsi="Bookman Old Style" w:cs="Arial"/>
          <w:sz w:val="20"/>
          <w:szCs w:val="20"/>
        </w:rPr>
        <w:t xml:space="preserve"> dari 3</w:t>
      </w:r>
      <w:r w:rsidR="00FE06CF">
        <w:rPr>
          <w:rFonts w:ascii="Bookman Old Style" w:hAnsi="Bookman Old Style" w:cs="Arial"/>
          <w:sz w:val="20"/>
          <w:szCs w:val="20"/>
        </w:rPr>
        <w:t xml:space="preserve">5 </w:t>
      </w:r>
      <w:r w:rsidRPr="00364958">
        <w:rPr>
          <w:rFonts w:ascii="Bookman Old Style" w:hAnsi="Bookman Old Style" w:cs="Arial"/>
          <w:sz w:val="20"/>
          <w:szCs w:val="20"/>
        </w:rPr>
        <w:t>siswa.</w:t>
      </w:r>
      <w:r w:rsidR="00FE06CF">
        <w:rPr>
          <w:rFonts w:ascii="Bookman Old Style" w:hAnsi="Bookman Old Style" w:cs="Arial"/>
          <w:sz w:val="20"/>
          <w:szCs w:val="20"/>
        </w:rPr>
        <w:t xml:space="preserve"> </w:t>
      </w:r>
      <w:r w:rsidRPr="00364958">
        <w:rPr>
          <w:rFonts w:ascii="Bookman Old Style" w:hAnsi="Bookman Old Style" w:cs="Arial"/>
          <w:sz w:val="20"/>
          <w:szCs w:val="20"/>
        </w:rPr>
        <w:t xml:space="preserve">Ketercapaian hasil belajar siswa menggunakan metode pembelajaran konvensional adalah </w:t>
      </w:r>
      <w:r w:rsidR="00C01C8F" w:rsidRPr="00364958">
        <w:rPr>
          <w:rFonts w:ascii="Bookman Old Style" w:hAnsi="Bookman Old Style" w:cs="Arial"/>
          <w:sz w:val="20"/>
          <w:szCs w:val="20"/>
        </w:rPr>
        <w:t>cukup baik.</w:t>
      </w:r>
    </w:p>
    <w:p w:rsidR="00FE06CF" w:rsidRDefault="00FE06CF" w:rsidP="008849F3">
      <w:pPr>
        <w:ind w:left="0" w:firstLine="709"/>
        <w:rPr>
          <w:rFonts w:ascii="Bookman Old Style" w:hAnsi="Bookman Old Style" w:cs="Arial"/>
          <w:sz w:val="20"/>
          <w:szCs w:val="20"/>
        </w:rPr>
      </w:pPr>
      <w:r>
        <w:rPr>
          <w:rFonts w:ascii="Bookman Old Style" w:hAnsi="Bookman Old Style" w:cs="Arial"/>
          <w:sz w:val="20"/>
          <w:szCs w:val="20"/>
        </w:rPr>
        <w:t xml:space="preserve">Dalam pelaksanaan pembelaran, model Team Quiz ini terdapat </w:t>
      </w:r>
      <w:r w:rsidR="007562F2">
        <w:rPr>
          <w:rFonts w:ascii="Bookman Old Style" w:hAnsi="Bookman Old Style" w:cs="Arial"/>
          <w:sz w:val="20"/>
          <w:szCs w:val="20"/>
        </w:rPr>
        <w:t>langkah-langkah kegiatan. Menariknya, kegiatan yang dimaksud dikombinasikan dengan menggunakan Zoom Meeting. Langkah yang dimaksud seperti dalam Tabel 2.</w:t>
      </w:r>
    </w:p>
    <w:p w:rsidR="007562F2" w:rsidRDefault="007562F2" w:rsidP="007562F2">
      <w:pPr>
        <w:ind w:left="0" w:firstLine="0"/>
        <w:rPr>
          <w:rFonts w:ascii="Bookman Old Style" w:hAnsi="Bookman Old Style" w:cs="Arial"/>
          <w:sz w:val="20"/>
          <w:szCs w:val="20"/>
        </w:rPr>
      </w:pPr>
      <w:r>
        <w:rPr>
          <w:rFonts w:ascii="Bookman Old Style" w:hAnsi="Bookman Old Style" w:cs="Arial"/>
          <w:sz w:val="20"/>
          <w:szCs w:val="20"/>
        </w:rPr>
        <w:t>Tabel 2. Langkah Model Pembelajaran Tim Quiz dengan Media Zoom Meeting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34"/>
        <w:gridCol w:w="2126"/>
        <w:gridCol w:w="6060"/>
      </w:tblGrid>
      <w:tr w:rsidR="007562F2" w:rsidTr="00A57944">
        <w:tc>
          <w:tcPr>
            <w:tcW w:w="534" w:type="dxa"/>
          </w:tcPr>
          <w:p w:rsidR="007562F2" w:rsidRPr="0052098B" w:rsidRDefault="007562F2" w:rsidP="00A57944">
            <w:pPr>
              <w:ind w:left="0" w:firstLine="0"/>
              <w:jc w:val="center"/>
              <w:rPr>
                <w:rFonts w:ascii="Bookman Old Style" w:hAnsi="Bookman Old Style" w:cs="Arial"/>
                <w:b/>
                <w:sz w:val="20"/>
                <w:szCs w:val="20"/>
              </w:rPr>
            </w:pPr>
            <w:r w:rsidRPr="0052098B">
              <w:rPr>
                <w:rFonts w:ascii="Bookman Old Style" w:hAnsi="Bookman Old Style" w:cs="Arial"/>
                <w:b/>
                <w:sz w:val="20"/>
                <w:szCs w:val="20"/>
              </w:rPr>
              <w:t>No</w:t>
            </w:r>
          </w:p>
        </w:tc>
        <w:tc>
          <w:tcPr>
            <w:tcW w:w="2126" w:type="dxa"/>
          </w:tcPr>
          <w:p w:rsidR="007562F2" w:rsidRPr="0052098B" w:rsidRDefault="007562F2" w:rsidP="00A57944">
            <w:pPr>
              <w:ind w:left="0" w:firstLine="0"/>
              <w:jc w:val="center"/>
              <w:rPr>
                <w:rFonts w:ascii="Bookman Old Style" w:hAnsi="Bookman Old Style" w:cs="Arial"/>
                <w:b/>
                <w:sz w:val="20"/>
                <w:szCs w:val="20"/>
              </w:rPr>
            </w:pPr>
            <w:r w:rsidRPr="0052098B">
              <w:rPr>
                <w:rFonts w:ascii="Bookman Old Style" w:hAnsi="Bookman Old Style" w:cs="Arial"/>
                <w:b/>
                <w:sz w:val="20"/>
                <w:szCs w:val="20"/>
              </w:rPr>
              <w:t>Langkah Kegiatan</w:t>
            </w:r>
          </w:p>
        </w:tc>
        <w:tc>
          <w:tcPr>
            <w:tcW w:w="6060" w:type="dxa"/>
          </w:tcPr>
          <w:p w:rsidR="007562F2" w:rsidRPr="0052098B" w:rsidRDefault="007562F2" w:rsidP="00A57944">
            <w:pPr>
              <w:ind w:left="0" w:firstLine="0"/>
              <w:jc w:val="center"/>
              <w:rPr>
                <w:rFonts w:ascii="Bookman Old Style" w:hAnsi="Bookman Old Style" w:cs="Arial"/>
                <w:b/>
                <w:sz w:val="20"/>
                <w:szCs w:val="20"/>
              </w:rPr>
            </w:pPr>
            <w:r w:rsidRPr="0052098B">
              <w:rPr>
                <w:rFonts w:ascii="Bookman Old Style" w:hAnsi="Bookman Old Style" w:cs="Arial"/>
                <w:b/>
                <w:sz w:val="20"/>
                <w:szCs w:val="20"/>
              </w:rPr>
              <w:t>Penjelasan</w:t>
            </w:r>
          </w:p>
        </w:tc>
      </w:tr>
      <w:tr w:rsidR="007562F2" w:rsidTr="00A57944">
        <w:tc>
          <w:tcPr>
            <w:tcW w:w="534" w:type="dxa"/>
          </w:tcPr>
          <w:p w:rsidR="007562F2" w:rsidRDefault="007562F2" w:rsidP="00A57944">
            <w:pPr>
              <w:ind w:left="0" w:firstLine="0"/>
              <w:rPr>
                <w:rFonts w:ascii="Bookman Old Style" w:hAnsi="Bookman Old Style" w:cs="Arial"/>
                <w:sz w:val="20"/>
                <w:szCs w:val="20"/>
              </w:rPr>
            </w:pPr>
            <w:r>
              <w:rPr>
                <w:rFonts w:ascii="Bookman Old Style" w:hAnsi="Bookman Old Style" w:cs="Arial"/>
                <w:sz w:val="20"/>
                <w:szCs w:val="20"/>
              </w:rPr>
              <w:t xml:space="preserve">1. </w:t>
            </w:r>
          </w:p>
        </w:tc>
        <w:tc>
          <w:tcPr>
            <w:tcW w:w="2126" w:type="dxa"/>
          </w:tcPr>
          <w:p w:rsidR="007562F2" w:rsidRDefault="007562F2" w:rsidP="00A57944">
            <w:pPr>
              <w:ind w:left="0" w:firstLine="0"/>
              <w:rPr>
                <w:rFonts w:ascii="Bookman Old Style" w:hAnsi="Bookman Old Style" w:cs="Arial"/>
                <w:sz w:val="20"/>
                <w:szCs w:val="20"/>
              </w:rPr>
            </w:pPr>
            <w:r>
              <w:rPr>
                <w:rFonts w:ascii="Bookman Old Style" w:hAnsi="Bookman Old Style" w:cs="Arial"/>
                <w:sz w:val="20"/>
                <w:szCs w:val="20"/>
              </w:rPr>
              <w:t>Persiapan</w:t>
            </w:r>
          </w:p>
        </w:tc>
        <w:tc>
          <w:tcPr>
            <w:tcW w:w="6060" w:type="dxa"/>
          </w:tcPr>
          <w:p w:rsidR="007562F2" w:rsidRPr="007562F2" w:rsidRDefault="007562F2" w:rsidP="00A57944">
            <w:pPr>
              <w:ind w:left="0" w:firstLine="0"/>
              <w:rPr>
                <w:rFonts w:ascii="Bookman Old Style" w:hAnsi="Bookman Old Style" w:cs="Arial"/>
                <w:sz w:val="20"/>
                <w:szCs w:val="20"/>
              </w:rPr>
            </w:pPr>
            <w:r w:rsidRPr="007562F2">
              <w:rPr>
                <w:rFonts w:ascii="Bookman Old Style" w:hAnsi="Bookman Old Style" w:cs="Arial"/>
                <w:sz w:val="20"/>
                <w:szCs w:val="20"/>
              </w:rPr>
              <w:t>Peserta didik mendapatkan Link Zoom Meeting yang dibagikan oleh guru. Dalam tahap ini pastikan bahwa siswa sudah memiliki aplikasi Zoom Meeting</w:t>
            </w:r>
          </w:p>
        </w:tc>
      </w:tr>
      <w:tr w:rsidR="007562F2" w:rsidTr="00A57944">
        <w:trPr>
          <w:trHeight w:val="4574"/>
        </w:trPr>
        <w:tc>
          <w:tcPr>
            <w:tcW w:w="534" w:type="dxa"/>
          </w:tcPr>
          <w:p w:rsidR="007562F2" w:rsidRDefault="007562F2" w:rsidP="00A57944">
            <w:pPr>
              <w:ind w:left="0" w:firstLine="0"/>
              <w:rPr>
                <w:rFonts w:ascii="Bookman Old Style" w:hAnsi="Bookman Old Style" w:cs="Arial"/>
                <w:sz w:val="20"/>
                <w:szCs w:val="20"/>
              </w:rPr>
            </w:pPr>
            <w:r>
              <w:rPr>
                <w:rFonts w:ascii="Bookman Old Style" w:hAnsi="Bookman Old Style" w:cs="Arial"/>
                <w:sz w:val="20"/>
                <w:szCs w:val="20"/>
              </w:rPr>
              <w:t>2.</w:t>
            </w:r>
          </w:p>
        </w:tc>
        <w:tc>
          <w:tcPr>
            <w:tcW w:w="2126" w:type="dxa"/>
          </w:tcPr>
          <w:p w:rsidR="007562F2" w:rsidRDefault="007562F2" w:rsidP="00A57944">
            <w:pPr>
              <w:ind w:left="0" w:firstLine="0"/>
              <w:rPr>
                <w:rFonts w:ascii="Bookman Old Style" w:hAnsi="Bookman Old Style" w:cs="Arial"/>
                <w:sz w:val="20"/>
                <w:szCs w:val="20"/>
              </w:rPr>
            </w:pPr>
            <w:r>
              <w:rPr>
                <w:rFonts w:ascii="Bookman Old Style" w:hAnsi="Bookman Old Style" w:cs="Arial"/>
                <w:sz w:val="20"/>
                <w:szCs w:val="20"/>
              </w:rPr>
              <w:t>Pelaksanaan</w:t>
            </w:r>
          </w:p>
        </w:tc>
        <w:tc>
          <w:tcPr>
            <w:tcW w:w="6060" w:type="dxa"/>
          </w:tcPr>
          <w:p w:rsidR="007562F2" w:rsidRPr="007562F2" w:rsidRDefault="007562F2" w:rsidP="00A57944">
            <w:pPr>
              <w:pStyle w:val="ListParagraph"/>
              <w:numPr>
                <w:ilvl w:val="0"/>
                <w:numId w:val="2"/>
              </w:numPr>
              <w:spacing w:after="0"/>
              <w:ind w:left="175" w:hanging="175"/>
              <w:jc w:val="both"/>
              <w:rPr>
                <w:rFonts w:ascii="Bookman Old Style" w:hAnsi="Bookman Old Style" w:cs="Arial"/>
                <w:sz w:val="20"/>
                <w:szCs w:val="20"/>
              </w:rPr>
            </w:pPr>
            <w:r>
              <w:rPr>
                <w:rFonts w:ascii="Bookman Old Style" w:hAnsi="Bookman Old Style" w:cs="Arial"/>
                <w:sz w:val="20"/>
                <w:szCs w:val="20"/>
                <w:lang w:val="id-ID"/>
              </w:rPr>
              <w:t>Semua masuk link Zoom Meeting</w:t>
            </w:r>
          </w:p>
          <w:p w:rsidR="007562F2" w:rsidRPr="007562F2" w:rsidRDefault="007562F2" w:rsidP="00A57944">
            <w:pPr>
              <w:pStyle w:val="ListParagraph"/>
              <w:numPr>
                <w:ilvl w:val="0"/>
                <w:numId w:val="2"/>
              </w:numPr>
              <w:spacing w:after="0"/>
              <w:ind w:left="175" w:hanging="175"/>
              <w:jc w:val="both"/>
              <w:rPr>
                <w:rFonts w:ascii="Bookman Old Style" w:hAnsi="Bookman Old Style" w:cs="Arial"/>
                <w:sz w:val="20"/>
                <w:szCs w:val="20"/>
              </w:rPr>
            </w:pPr>
            <w:r>
              <w:rPr>
                <w:rFonts w:ascii="Bookman Old Style" w:hAnsi="Bookman Old Style" w:cs="Arial"/>
                <w:sz w:val="20"/>
                <w:szCs w:val="20"/>
                <w:lang w:val="id-ID"/>
              </w:rPr>
              <w:t>Guru memilih 3 topik untuk dapat disajikan dalam 3 segmen.</w:t>
            </w:r>
          </w:p>
          <w:p w:rsidR="007562F2" w:rsidRPr="007562F2" w:rsidRDefault="007562F2" w:rsidP="00A57944">
            <w:pPr>
              <w:pStyle w:val="ListParagraph"/>
              <w:numPr>
                <w:ilvl w:val="0"/>
                <w:numId w:val="2"/>
              </w:numPr>
              <w:spacing w:after="0"/>
              <w:ind w:left="175" w:hanging="175"/>
              <w:jc w:val="both"/>
              <w:rPr>
                <w:rFonts w:ascii="Bookman Old Style" w:hAnsi="Bookman Old Style" w:cs="Arial"/>
                <w:sz w:val="20"/>
                <w:szCs w:val="20"/>
              </w:rPr>
            </w:pPr>
            <w:r>
              <w:rPr>
                <w:rFonts w:ascii="Bookman Old Style" w:hAnsi="Bookman Old Style" w:cs="Arial"/>
                <w:sz w:val="20"/>
                <w:szCs w:val="20"/>
                <w:lang w:val="id-ID"/>
              </w:rPr>
              <w:t>Setelah siswa masuk link Zoom, guru membagi siswa untuk membagi menjadi 3 tim secara acak yaitu Tim A, Tim B, dan Tim C.</w:t>
            </w:r>
          </w:p>
          <w:p w:rsidR="007562F2" w:rsidRPr="007562F2" w:rsidRDefault="007562F2" w:rsidP="00A57944">
            <w:pPr>
              <w:pStyle w:val="ListParagraph"/>
              <w:numPr>
                <w:ilvl w:val="0"/>
                <w:numId w:val="2"/>
              </w:numPr>
              <w:spacing w:after="0"/>
              <w:ind w:left="175" w:hanging="175"/>
              <w:jc w:val="both"/>
              <w:rPr>
                <w:rFonts w:ascii="Bookman Old Style" w:hAnsi="Bookman Old Style" w:cs="Arial"/>
                <w:sz w:val="20"/>
                <w:szCs w:val="20"/>
              </w:rPr>
            </w:pPr>
            <w:r>
              <w:rPr>
                <w:rFonts w:ascii="Bookman Old Style" w:hAnsi="Bookman Old Style" w:cs="Arial"/>
                <w:sz w:val="20"/>
                <w:szCs w:val="20"/>
                <w:lang w:val="id-ID"/>
              </w:rPr>
              <w:t>Guru menjelaskan topik pertama.</w:t>
            </w:r>
          </w:p>
          <w:p w:rsidR="007562F2" w:rsidRPr="007562F2" w:rsidRDefault="007562F2" w:rsidP="00A57944">
            <w:pPr>
              <w:pStyle w:val="ListParagraph"/>
              <w:numPr>
                <w:ilvl w:val="0"/>
                <w:numId w:val="2"/>
              </w:numPr>
              <w:spacing w:after="0"/>
              <w:ind w:left="175" w:hanging="175"/>
              <w:jc w:val="both"/>
              <w:rPr>
                <w:rFonts w:ascii="Bookman Old Style" w:hAnsi="Bookman Old Style" w:cs="Arial"/>
                <w:sz w:val="20"/>
                <w:szCs w:val="20"/>
              </w:rPr>
            </w:pPr>
            <w:r>
              <w:rPr>
                <w:rFonts w:ascii="Bookman Old Style" w:hAnsi="Bookman Old Style" w:cs="Arial"/>
                <w:sz w:val="20"/>
                <w:szCs w:val="20"/>
                <w:lang w:val="id-ID"/>
              </w:rPr>
              <w:t xml:space="preserve">Setelah topik pertama dijelaskan, guru meminta Tim A untuk membuat Kuiz berisi 5 buah soal. </w:t>
            </w:r>
          </w:p>
          <w:p w:rsidR="007562F2" w:rsidRPr="007562F2" w:rsidRDefault="007562F2" w:rsidP="00A57944">
            <w:pPr>
              <w:pStyle w:val="ListParagraph"/>
              <w:numPr>
                <w:ilvl w:val="0"/>
                <w:numId w:val="2"/>
              </w:numPr>
              <w:spacing w:after="0"/>
              <w:ind w:left="175" w:hanging="175"/>
              <w:jc w:val="both"/>
              <w:rPr>
                <w:rFonts w:ascii="Bookman Old Style" w:hAnsi="Bookman Old Style" w:cs="Arial"/>
                <w:sz w:val="20"/>
                <w:szCs w:val="20"/>
              </w:rPr>
            </w:pPr>
            <w:r>
              <w:rPr>
                <w:rFonts w:ascii="Bookman Old Style" w:hAnsi="Bookman Old Style" w:cs="Arial"/>
                <w:sz w:val="20"/>
                <w:szCs w:val="20"/>
                <w:lang w:val="id-ID"/>
              </w:rPr>
              <w:t xml:space="preserve">Kuiz yang telah dibuat Tim A kemudian diujikan pada Tim B. Jika Tim B tidak bisa menjawab, maka dilanjutkan untuk Tim C. Setiap jawaban benar akan mendapatkan poin. Begitu seterusnya hingga kuiz berakhir. </w:t>
            </w:r>
          </w:p>
          <w:p w:rsidR="007562F2" w:rsidRPr="007562F2" w:rsidRDefault="007562F2" w:rsidP="00A57944">
            <w:pPr>
              <w:pStyle w:val="ListParagraph"/>
              <w:numPr>
                <w:ilvl w:val="0"/>
                <w:numId w:val="2"/>
              </w:numPr>
              <w:spacing w:after="0"/>
              <w:ind w:left="175" w:hanging="175"/>
              <w:jc w:val="both"/>
              <w:rPr>
                <w:rFonts w:ascii="Bookman Old Style" w:hAnsi="Bookman Old Style" w:cs="Arial"/>
                <w:sz w:val="20"/>
                <w:szCs w:val="20"/>
              </w:rPr>
            </w:pPr>
            <w:r>
              <w:rPr>
                <w:rFonts w:ascii="Bookman Old Style" w:hAnsi="Bookman Old Style" w:cs="Arial"/>
                <w:sz w:val="20"/>
                <w:szCs w:val="20"/>
                <w:lang w:val="id-ID"/>
              </w:rPr>
              <w:t>Selanjutnya, guru menjelaskan topik 2 dan Tim B diminta untuk membuat kuiz. Langkah yang sama seperti kegiatan sebelumnya. Begitupun untuk topik 3 pada Tim C.</w:t>
            </w:r>
          </w:p>
        </w:tc>
      </w:tr>
      <w:tr w:rsidR="007562F2" w:rsidTr="00A57944">
        <w:tc>
          <w:tcPr>
            <w:tcW w:w="534" w:type="dxa"/>
          </w:tcPr>
          <w:p w:rsidR="007562F2" w:rsidRDefault="007562F2" w:rsidP="00A57944">
            <w:pPr>
              <w:ind w:left="0" w:firstLine="0"/>
              <w:rPr>
                <w:rFonts w:ascii="Bookman Old Style" w:hAnsi="Bookman Old Style" w:cs="Arial"/>
                <w:sz w:val="20"/>
                <w:szCs w:val="20"/>
              </w:rPr>
            </w:pPr>
            <w:r>
              <w:rPr>
                <w:rFonts w:ascii="Bookman Old Style" w:hAnsi="Bookman Old Style" w:cs="Arial"/>
                <w:sz w:val="20"/>
                <w:szCs w:val="20"/>
              </w:rPr>
              <w:t>3.</w:t>
            </w:r>
          </w:p>
        </w:tc>
        <w:tc>
          <w:tcPr>
            <w:tcW w:w="2126" w:type="dxa"/>
          </w:tcPr>
          <w:p w:rsidR="007562F2" w:rsidRDefault="007562F2" w:rsidP="00A57944">
            <w:pPr>
              <w:ind w:left="0" w:firstLine="0"/>
              <w:rPr>
                <w:rFonts w:ascii="Bookman Old Style" w:hAnsi="Bookman Old Style" w:cs="Arial"/>
                <w:sz w:val="20"/>
                <w:szCs w:val="20"/>
              </w:rPr>
            </w:pPr>
            <w:r>
              <w:rPr>
                <w:rFonts w:ascii="Bookman Old Style" w:hAnsi="Bookman Old Style" w:cs="Arial"/>
                <w:sz w:val="20"/>
                <w:szCs w:val="20"/>
              </w:rPr>
              <w:t>Evaluasi</w:t>
            </w:r>
          </w:p>
        </w:tc>
        <w:tc>
          <w:tcPr>
            <w:tcW w:w="6060" w:type="dxa"/>
          </w:tcPr>
          <w:p w:rsidR="007562F2" w:rsidRDefault="007562F2" w:rsidP="00A57944">
            <w:pPr>
              <w:pStyle w:val="ListParagraph"/>
              <w:numPr>
                <w:ilvl w:val="0"/>
                <w:numId w:val="2"/>
              </w:numPr>
              <w:spacing w:after="0"/>
              <w:ind w:left="175" w:hanging="175"/>
              <w:jc w:val="both"/>
              <w:rPr>
                <w:rFonts w:ascii="Bookman Old Style" w:hAnsi="Bookman Old Style" w:cs="Arial"/>
                <w:sz w:val="20"/>
                <w:szCs w:val="20"/>
              </w:rPr>
            </w:pPr>
            <w:r>
              <w:rPr>
                <w:rFonts w:ascii="Bookman Old Style" w:hAnsi="Bookman Old Style" w:cs="Arial"/>
                <w:sz w:val="20"/>
                <w:szCs w:val="20"/>
              </w:rPr>
              <w:t>Hasil akhir, guru meminta kelompok untuk menjumlahkan poin-poin yang tekah diperoleh. Tim dengan poin tertinggi adalah pemenangnya.</w:t>
            </w:r>
          </w:p>
          <w:p w:rsidR="007562F2" w:rsidRDefault="007562F2" w:rsidP="00A57944">
            <w:pPr>
              <w:pStyle w:val="ListParagraph"/>
              <w:numPr>
                <w:ilvl w:val="0"/>
                <w:numId w:val="2"/>
              </w:numPr>
              <w:spacing w:after="0"/>
              <w:ind w:left="175" w:hanging="175"/>
              <w:jc w:val="both"/>
              <w:rPr>
                <w:rFonts w:ascii="Bookman Old Style" w:hAnsi="Bookman Old Style" w:cs="Arial"/>
                <w:sz w:val="20"/>
                <w:szCs w:val="20"/>
              </w:rPr>
            </w:pPr>
            <w:r>
              <w:rPr>
                <w:rFonts w:ascii="Bookman Old Style" w:hAnsi="Bookman Old Style" w:cs="Arial"/>
                <w:sz w:val="20"/>
                <w:szCs w:val="20"/>
              </w:rPr>
              <w:t xml:space="preserve">Guru juga memberikan </w:t>
            </w:r>
            <w:r>
              <w:rPr>
                <w:rFonts w:ascii="Bookman Old Style" w:hAnsi="Bookman Old Style" w:cs="Arial"/>
                <w:sz w:val="20"/>
                <w:szCs w:val="20"/>
                <w:lang w:val="id-ID"/>
              </w:rPr>
              <w:t>penjelasan ulang terkait siswa yang masih mengalami masalah.</w:t>
            </w:r>
          </w:p>
        </w:tc>
      </w:tr>
    </w:tbl>
    <w:p w:rsidR="007562F2" w:rsidRDefault="007562F2" w:rsidP="008849F3">
      <w:pPr>
        <w:ind w:left="0" w:firstLine="709"/>
        <w:rPr>
          <w:rFonts w:ascii="Bookman Old Style" w:hAnsi="Bookman Old Style" w:cs="Arial"/>
          <w:sz w:val="20"/>
          <w:szCs w:val="20"/>
        </w:rPr>
      </w:pPr>
    </w:p>
    <w:p w:rsidR="007562F2" w:rsidRDefault="0052098B" w:rsidP="008849F3">
      <w:pPr>
        <w:ind w:left="0" w:firstLine="709"/>
        <w:rPr>
          <w:rFonts w:ascii="Bookman Old Style" w:hAnsi="Bookman Old Style" w:cs="Arial"/>
          <w:sz w:val="20"/>
          <w:szCs w:val="20"/>
        </w:rPr>
      </w:pPr>
      <w:r>
        <w:rPr>
          <w:rFonts w:ascii="Bookman Old Style" w:hAnsi="Bookman Old Style" w:cs="Arial"/>
          <w:sz w:val="20"/>
          <w:szCs w:val="20"/>
        </w:rPr>
        <w:lastRenderedPageBreak/>
        <w:t xml:space="preserve">Berdasarkan Tabel 2, dapat dilihat bahwa model pembelajaran Team Quiz lebih mengutamakan kerjasama tim. Selain itu, model ini juga mampu </w:t>
      </w:r>
      <w:r w:rsidRPr="0052098B">
        <w:rPr>
          <w:rFonts w:ascii="Bookman Old Style" w:hAnsi="Bookman Old Style" w:cs="Arial"/>
          <w:sz w:val="20"/>
          <w:szCs w:val="20"/>
        </w:rPr>
        <w:t>menambah kepercayaan kemampuan berfikir sendiri, mengembangkan kemampuan mengungkapkan ide atau gagasan, membantu anak untuk merespon orang lain, memberdayakan peserta didik untuk lebih tangggung jawab dalam belajar, meningkatkan prestasi akademik sekaligus kemampuan sosial, meningkatkan kemampuan peserta didik untuk menggunakan informasi dan kemampuan belajar abstrak secara nyata, meningkatkan motivasi dan memberikan rangsangan untuk berfikir, dan terciptanya kerja sama di antara pembelajar</w:t>
      </w:r>
      <w:r w:rsidR="00C11450">
        <w:rPr>
          <w:rFonts w:ascii="Bookman Old Style" w:hAnsi="Bookman Old Style" w:cs="Arial"/>
          <w:sz w:val="20"/>
          <w:szCs w:val="20"/>
        </w:rPr>
        <w:t xml:space="preserve"> </w:t>
      </w:r>
      <w:r w:rsidR="00A57944">
        <w:rPr>
          <w:rFonts w:ascii="Bookman Old Style" w:hAnsi="Bookman Old Style" w:cs="Arial"/>
          <w:sz w:val="20"/>
          <w:szCs w:val="20"/>
        </w:rPr>
        <w:fldChar w:fldCharType="begin" w:fldLock="1"/>
      </w:r>
      <w:r w:rsidR="00A57944">
        <w:rPr>
          <w:rFonts w:ascii="Bookman Old Style" w:hAnsi="Bookman Old Style" w:cs="Arial"/>
          <w:sz w:val="20"/>
          <w:szCs w:val="20"/>
        </w:rPr>
        <w:instrText>ADDIN CSL_CITATION {"citationItems":[{"id":"ITEM-1","itemData":{"author":[{"dropping-particle":"","family":"Purnama","given":"Imas Layung","non-dropping-particle":"","parse-names":false,"suffix":""},{"dropping-particle":"","family":"Afriansyah","given":"Ekasatya Aldila","non-dropping-particle":"","parse-names":false,"suffix":""}],"container-title":"Jurnal Pendidikan Matematika","id":"ITEM-1","issue":"1","issued":{"date-parts":[["2016"]]},"page":"26-42","title":"Kemampuan komunikasi matematis siswa ditinjau melalui model pembelajaran kooperatif tipe complete sentence dan team quiz","type":"article-journal","volume":"10"},"uris":["http://www.mendeley.com/documents/?uuid=31cd3c1b-613c-4234-806d-cff6f7bf5e13"]}],"mendeley":{"formattedCitation":"(Purnama &amp; Afriansyah, 2016)","plainTextFormattedCitation":"(Purnama &amp; Afriansyah, 2016)","previouslyFormattedCitation":"(Purnama &amp; Afriansyah, 2016)"},"properties":{"noteIndex":0},"schema":"https://github.com/citation-style-language/schema/raw/master/csl-citation.json"}</w:instrText>
      </w:r>
      <w:r w:rsidR="00A57944">
        <w:rPr>
          <w:rFonts w:ascii="Bookman Old Style" w:hAnsi="Bookman Old Style" w:cs="Arial"/>
          <w:sz w:val="20"/>
          <w:szCs w:val="20"/>
        </w:rPr>
        <w:fldChar w:fldCharType="separate"/>
      </w:r>
      <w:r w:rsidR="00A57944" w:rsidRPr="00A57944">
        <w:rPr>
          <w:rFonts w:ascii="Bookman Old Style" w:hAnsi="Bookman Old Style" w:cs="Arial"/>
          <w:noProof/>
          <w:sz w:val="20"/>
          <w:szCs w:val="20"/>
        </w:rPr>
        <w:t>(Purnama &amp; Afriansyah, 2016)</w:t>
      </w:r>
      <w:r w:rsidR="00A57944">
        <w:rPr>
          <w:rFonts w:ascii="Bookman Old Style" w:hAnsi="Bookman Old Style" w:cs="Arial"/>
          <w:sz w:val="20"/>
          <w:szCs w:val="20"/>
        </w:rPr>
        <w:fldChar w:fldCharType="end"/>
      </w:r>
      <w:r w:rsidRPr="0052098B">
        <w:rPr>
          <w:rFonts w:ascii="Bookman Old Style" w:hAnsi="Bookman Old Style" w:cs="Arial"/>
          <w:sz w:val="20"/>
          <w:szCs w:val="20"/>
        </w:rPr>
        <w:t>.</w:t>
      </w:r>
      <w:r>
        <w:rPr>
          <w:rFonts w:ascii="Bookman Old Style" w:hAnsi="Bookman Old Style" w:cs="Arial"/>
          <w:sz w:val="20"/>
          <w:szCs w:val="20"/>
        </w:rPr>
        <w:t xml:space="preserve"> </w:t>
      </w:r>
    </w:p>
    <w:p w:rsidR="0052098B" w:rsidRDefault="0052098B" w:rsidP="00296F2C">
      <w:pPr>
        <w:ind w:left="0" w:firstLine="709"/>
        <w:rPr>
          <w:rFonts w:ascii="Bookman Old Style" w:hAnsi="Bookman Old Style" w:cs="Arial"/>
          <w:sz w:val="20"/>
          <w:szCs w:val="20"/>
        </w:rPr>
      </w:pPr>
      <w:r>
        <w:rPr>
          <w:rFonts w:ascii="Bookman Old Style" w:hAnsi="Bookman Old Style" w:cs="Arial"/>
          <w:sz w:val="20"/>
          <w:szCs w:val="20"/>
        </w:rPr>
        <w:t>Penerapan Zoom Meeting yang dikombinasikan dengan Zoom Meeting ini merupakan bentuk in</w:t>
      </w:r>
      <w:r w:rsidR="00296F2C">
        <w:rPr>
          <w:rFonts w:ascii="Bookman Old Style" w:hAnsi="Bookman Old Style" w:cs="Arial"/>
          <w:sz w:val="20"/>
          <w:szCs w:val="20"/>
        </w:rPr>
        <w:t>o</w:t>
      </w:r>
      <w:r>
        <w:rPr>
          <w:rFonts w:ascii="Bookman Old Style" w:hAnsi="Bookman Old Style" w:cs="Arial"/>
          <w:sz w:val="20"/>
          <w:szCs w:val="20"/>
        </w:rPr>
        <w:t>vasi dalam penyampaian pembelajaran jarak jauh</w:t>
      </w:r>
      <w:r w:rsidR="00C11450">
        <w:rPr>
          <w:rFonts w:ascii="Bookman Old Style" w:hAnsi="Bookman Old Style" w:cs="Arial"/>
          <w:sz w:val="20"/>
          <w:szCs w:val="20"/>
        </w:rPr>
        <w:t xml:space="preserve"> (Haqien 2020)</w:t>
      </w:r>
      <w:r>
        <w:rPr>
          <w:rFonts w:ascii="Bookman Old Style" w:hAnsi="Bookman Old Style" w:cs="Arial"/>
          <w:sz w:val="20"/>
          <w:szCs w:val="20"/>
        </w:rPr>
        <w:t xml:space="preserve">. </w:t>
      </w:r>
      <w:r w:rsidR="00296F2C">
        <w:rPr>
          <w:rFonts w:ascii="Bookman Old Style" w:hAnsi="Bookman Old Style" w:cs="Arial"/>
          <w:sz w:val="20"/>
          <w:szCs w:val="20"/>
        </w:rPr>
        <w:t>Selama ini, zoom meeting hanya dipakai dalam proses pembelajaran dimana guru sebagai tokoh utama. Hal ini berarti guru menyampaikan materi melalui zoom meeting sedangkan siswa hanya sebagai penonton dan pendengar saja. Namun, dalam konsep pembelajaran kali ini, Team Quiz menuntut siswa untuk mampu menguasai materi yang disampaikan guru dan  juga mengaplikasikannnya dalam bentuk kuis yang diujikan pada tim lain</w:t>
      </w:r>
      <w:r w:rsidR="000A3F5B">
        <w:rPr>
          <w:rFonts w:ascii="Bookman Old Style" w:hAnsi="Bookman Old Style" w:cs="Arial"/>
          <w:sz w:val="20"/>
          <w:szCs w:val="20"/>
        </w:rPr>
        <w:t xml:space="preserve"> </w:t>
      </w:r>
      <w:r w:rsidR="00A57944">
        <w:rPr>
          <w:rFonts w:ascii="Bookman Old Style" w:hAnsi="Bookman Old Style" w:cs="Arial"/>
          <w:sz w:val="20"/>
          <w:szCs w:val="20"/>
        </w:rPr>
        <w:fldChar w:fldCharType="begin" w:fldLock="1"/>
      </w:r>
      <w:r w:rsidR="00A57944">
        <w:rPr>
          <w:rFonts w:ascii="Bookman Old Style" w:hAnsi="Bookman Old Style" w:cs="Arial"/>
          <w:sz w:val="20"/>
          <w:szCs w:val="20"/>
        </w:rPr>
        <w:instrText>ADDIN CSL_CITATION {"citationItems":[{"id":"ITEM-1","itemData":{"ISSN":"2549-6050","author":[{"dropping-particle":"","family":"Maharani","given":"Dhea Ayu Maharani","non-dropping-particle":"","parse-names":false,"suffix":""},{"dropping-particle":"","family":"Rahmawati","given":"Intan","non-dropping-particle":"","parse-names":false,"suffix":""},{"dropping-particle":"","family":"Sukamto","given":"Sukamto","non-dropping-particle":"","parse-names":false,"suffix":""}],"container-title":"International Journal of Elementary Education","id":"ITEM-1","issue":"2","issued":{"date-parts":[["2019"]]},"page":"151-158","title":"Peningkatan Aktivitas dan Hasil Belajar Tematik Siswa Melalui Strategi Pembelajaran Team Quiz dan Media Teka Teki Silang","type":"article-journal","volume":"3"},"uris":["http://www.mendeley.com/documents/?uuid=eec1756a-ae90-4c98-957f-57b814435526"]}],"mendeley":{"formattedCitation":"(Maharani et al., 2019)","plainTextFormattedCitation":"(Maharani et al., 2019)","previouslyFormattedCitation":"(Maharani et al., 2019)"},"properties":{"noteIndex":0},"schema":"https://github.com/citation-style-language/schema/raw/master/csl-citation.json"}</w:instrText>
      </w:r>
      <w:r w:rsidR="00A57944">
        <w:rPr>
          <w:rFonts w:ascii="Bookman Old Style" w:hAnsi="Bookman Old Style" w:cs="Arial"/>
          <w:sz w:val="20"/>
          <w:szCs w:val="20"/>
        </w:rPr>
        <w:fldChar w:fldCharType="separate"/>
      </w:r>
      <w:r w:rsidR="00A57944" w:rsidRPr="00A57944">
        <w:rPr>
          <w:rFonts w:ascii="Bookman Old Style" w:hAnsi="Bookman Old Style" w:cs="Arial"/>
          <w:noProof/>
          <w:sz w:val="20"/>
          <w:szCs w:val="20"/>
        </w:rPr>
        <w:t>(Maharani et al., 2019)</w:t>
      </w:r>
      <w:r w:rsidR="00A57944">
        <w:rPr>
          <w:rFonts w:ascii="Bookman Old Style" w:hAnsi="Bookman Old Style" w:cs="Arial"/>
          <w:sz w:val="20"/>
          <w:szCs w:val="20"/>
        </w:rPr>
        <w:fldChar w:fldCharType="end"/>
      </w:r>
      <w:r w:rsidR="00296F2C">
        <w:rPr>
          <w:rFonts w:ascii="Bookman Old Style" w:hAnsi="Bookman Old Style" w:cs="Arial"/>
          <w:sz w:val="20"/>
          <w:szCs w:val="20"/>
        </w:rPr>
        <w:t xml:space="preserve">. Jika dalam pemahaman materi yang disampaikan guru, tiap tim tidak menguasai materi tentunya tim tersebut akan kesulitan untuk mebuat kuiz bagi kelompok lain. Begitu juga tim lainpun tentu tidak akan bisa menjawab pertanyaan. </w:t>
      </w:r>
      <w:r w:rsidR="00296F2C" w:rsidRPr="00296F2C">
        <w:rPr>
          <w:rFonts w:ascii="Bookman Old Style" w:hAnsi="Bookman Old Style" w:cs="Arial"/>
          <w:sz w:val="20"/>
          <w:szCs w:val="20"/>
        </w:rPr>
        <w:t>Dengan  adanya pertandingan  akademis  ini  maka  terciptalah  kompetisi  antara  kelompok,  para  siswa  akan  senantiasa berusaha  belajar  dengan  motivasi  yang  tinggi  agar  dapat  memperoleh  nilai  yang  tinggi  dalam pertandingan.  Teknik  ini  meningkatkan  kemampuan  tanggung  jawab  peserta  didik  terhadap  apa  yang mereka pelajari melalui cara yang menyenangkan dan tidak menakutka</w:t>
      </w:r>
      <w:r w:rsidR="00296F2C">
        <w:rPr>
          <w:rFonts w:ascii="Bookman Old Style" w:hAnsi="Bookman Old Style" w:cs="Arial"/>
          <w:sz w:val="20"/>
          <w:szCs w:val="20"/>
        </w:rPr>
        <w:t>n.</w:t>
      </w:r>
    </w:p>
    <w:p w:rsidR="00EA7EB5" w:rsidRDefault="00EA7EB5" w:rsidP="00E06D2B">
      <w:pPr>
        <w:ind w:left="0" w:firstLine="0"/>
        <w:rPr>
          <w:rFonts w:ascii="Bookman Old Style" w:hAnsi="Bookman Old Style" w:cs="Arial"/>
          <w:sz w:val="20"/>
          <w:szCs w:val="20"/>
        </w:rPr>
      </w:pPr>
      <w:r>
        <w:rPr>
          <w:noProof/>
          <w:lang w:eastAsia="id-ID"/>
        </w:rPr>
        <w:drawing>
          <wp:inline distT="0" distB="0" distL="0" distR="0" wp14:anchorId="51DE14EC" wp14:editId="4FD58038">
            <wp:extent cx="5400040" cy="30362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3036217"/>
                    </a:xfrm>
                    <a:prstGeom prst="rect">
                      <a:avLst/>
                    </a:prstGeom>
                  </pic:spPr>
                </pic:pic>
              </a:graphicData>
            </a:graphic>
          </wp:inline>
        </w:drawing>
      </w:r>
    </w:p>
    <w:p w:rsidR="00E06D2B" w:rsidRDefault="00E06D2B" w:rsidP="00E06D2B">
      <w:pPr>
        <w:ind w:left="0" w:firstLine="0"/>
        <w:jc w:val="center"/>
        <w:rPr>
          <w:rFonts w:ascii="Bookman Old Style" w:hAnsi="Bookman Old Style" w:cs="Arial"/>
          <w:sz w:val="20"/>
          <w:szCs w:val="20"/>
        </w:rPr>
      </w:pPr>
      <w:r>
        <w:rPr>
          <w:rFonts w:ascii="Bookman Old Style" w:hAnsi="Bookman Old Style" w:cs="Arial"/>
          <w:sz w:val="20"/>
          <w:szCs w:val="20"/>
        </w:rPr>
        <w:t>Gambar 2. Suasana Kelas Zoom Meeting Menggunakan Model Team Quiz</w:t>
      </w:r>
    </w:p>
    <w:p w:rsidR="00C11450" w:rsidRDefault="00A709D5" w:rsidP="00C11450">
      <w:pPr>
        <w:ind w:left="0" w:firstLine="709"/>
        <w:rPr>
          <w:rFonts w:ascii="Bookman Old Style" w:hAnsi="Bookman Old Style" w:cs="Arial"/>
          <w:sz w:val="20"/>
          <w:szCs w:val="20"/>
        </w:rPr>
      </w:pPr>
      <w:r>
        <w:rPr>
          <w:rFonts w:ascii="Bookman Old Style" w:hAnsi="Bookman Old Style" w:cs="Arial"/>
          <w:sz w:val="20"/>
          <w:szCs w:val="20"/>
        </w:rPr>
        <w:t>Model</w:t>
      </w:r>
      <w:r w:rsidRPr="00A709D5">
        <w:rPr>
          <w:rFonts w:ascii="Bookman Old Style" w:hAnsi="Bookman Old Style" w:cs="Arial"/>
          <w:sz w:val="20"/>
          <w:szCs w:val="20"/>
        </w:rPr>
        <w:t xml:space="preserve">  </w:t>
      </w:r>
      <w:r w:rsidRPr="00A709D5">
        <w:rPr>
          <w:rFonts w:ascii="Bookman Old Style" w:hAnsi="Bookman Old Style" w:cs="Arial"/>
          <w:sz w:val="20"/>
          <w:szCs w:val="20"/>
        </w:rPr>
        <w:t xml:space="preserve">Team  </w:t>
      </w:r>
      <w:r w:rsidRPr="00A709D5">
        <w:rPr>
          <w:rFonts w:ascii="Bookman Old Style" w:hAnsi="Bookman Old Style" w:cs="Arial"/>
          <w:sz w:val="20"/>
          <w:szCs w:val="20"/>
        </w:rPr>
        <w:t>Quiz  meng</w:t>
      </w:r>
      <w:r>
        <w:rPr>
          <w:rFonts w:ascii="Bookman Old Style" w:hAnsi="Bookman Old Style" w:cs="Arial"/>
          <w:sz w:val="20"/>
          <w:szCs w:val="20"/>
        </w:rPr>
        <w:t>e</w:t>
      </w:r>
      <w:r w:rsidRPr="00A709D5">
        <w:rPr>
          <w:rFonts w:ascii="Bookman Old Style" w:hAnsi="Bookman Old Style" w:cs="Arial"/>
          <w:sz w:val="20"/>
          <w:szCs w:val="20"/>
        </w:rPr>
        <w:t>mbangkan  kemapuan  sosial  dan  kerja</w:t>
      </w:r>
      <w:r>
        <w:rPr>
          <w:rFonts w:ascii="Bookman Old Style" w:hAnsi="Bookman Old Style" w:cs="Arial"/>
          <w:sz w:val="20"/>
          <w:szCs w:val="20"/>
        </w:rPr>
        <w:t xml:space="preserve">  sama  siswa,  dengan  adanya </w:t>
      </w:r>
      <w:r w:rsidRPr="00A709D5">
        <w:rPr>
          <w:rFonts w:ascii="Bookman Old Style" w:hAnsi="Bookman Old Style" w:cs="Arial"/>
          <w:sz w:val="20"/>
          <w:szCs w:val="20"/>
        </w:rPr>
        <w:t>intera</w:t>
      </w:r>
      <w:r>
        <w:rPr>
          <w:rFonts w:ascii="Bookman Old Style" w:hAnsi="Bookman Old Style" w:cs="Arial"/>
          <w:sz w:val="20"/>
          <w:szCs w:val="20"/>
        </w:rPr>
        <w:t xml:space="preserve">ksi  dan  kerja  sama  siswa  </w:t>
      </w:r>
      <w:r w:rsidRPr="00A709D5">
        <w:rPr>
          <w:rFonts w:ascii="Bookman Old Style" w:hAnsi="Bookman Old Style" w:cs="Arial"/>
          <w:sz w:val="20"/>
          <w:szCs w:val="20"/>
        </w:rPr>
        <w:t>akan  memb</w:t>
      </w:r>
      <w:r>
        <w:rPr>
          <w:rFonts w:ascii="Bookman Old Style" w:hAnsi="Bookman Old Style" w:cs="Arial"/>
          <w:sz w:val="20"/>
          <w:szCs w:val="20"/>
        </w:rPr>
        <w:t>antu  siswa  belajara  lebih  n</w:t>
      </w:r>
      <w:r w:rsidRPr="00A709D5">
        <w:rPr>
          <w:rFonts w:ascii="Bookman Old Style" w:hAnsi="Bookman Old Style" w:cs="Arial"/>
          <w:sz w:val="20"/>
          <w:szCs w:val="20"/>
        </w:rPr>
        <w:t>yaman</w:t>
      </w:r>
      <w:r w:rsidR="000A3F5B">
        <w:rPr>
          <w:rFonts w:ascii="Bookman Old Style" w:hAnsi="Bookman Old Style" w:cs="Arial"/>
          <w:sz w:val="20"/>
          <w:szCs w:val="20"/>
        </w:rPr>
        <w:t xml:space="preserve"> </w:t>
      </w:r>
      <w:r w:rsidR="00A57944">
        <w:rPr>
          <w:rFonts w:ascii="Bookman Old Style" w:hAnsi="Bookman Old Style" w:cs="Arial"/>
          <w:sz w:val="20"/>
          <w:szCs w:val="20"/>
        </w:rPr>
        <w:fldChar w:fldCharType="begin" w:fldLock="1"/>
      </w:r>
      <w:r w:rsidR="00A57944">
        <w:rPr>
          <w:rFonts w:ascii="Bookman Old Style" w:hAnsi="Bookman Old Style" w:cs="Arial"/>
          <w:sz w:val="20"/>
          <w:szCs w:val="20"/>
        </w:rPr>
        <w:instrText>ADDIN CSL_CITATION {"citationItems":[{"id":"ITEM-1","itemData":{"ISSN":"2621-1467","author":[{"dropping-particle":"","family":"Angelina","given":"Lusy","non-dropping-particle":"","parse-names":false,"suffix":""}],"container-title":"Jurnal Pendidikan Teknologi Informasi (JUKANTI)","id":"ITEM-1","issue":"2","issued":{"date-parts":[["2020"]]},"page":"27-32","title":"STRATEGI PENGELOLAAN ZOOM MEETING DALAM PROSES PEMBELAJARAN DIMASA PANDEMI","type":"article-journal","volume":"3"},"uris":["http://www.mendeley.com/documents/?uuid=edbb89c8-3608-4d5a-9032-0ebd381ef395"]}],"mendeley":{"formattedCitation":"(Angelina, 2020)","plainTextFormattedCitation":"(Angelina, 2020)","previouslyFormattedCitation":"(Angelina, 2020)"},"properties":{"noteIndex":0},"schema":"https://github.com/citation-style-language/schema/raw/master/csl-citation.json"}</w:instrText>
      </w:r>
      <w:r w:rsidR="00A57944">
        <w:rPr>
          <w:rFonts w:ascii="Bookman Old Style" w:hAnsi="Bookman Old Style" w:cs="Arial"/>
          <w:sz w:val="20"/>
          <w:szCs w:val="20"/>
        </w:rPr>
        <w:fldChar w:fldCharType="separate"/>
      </w:r>
      <w:r w:rsidR="00A57944" w:rsidRPr="00A57944">
        <w:rPr>
          <w:rFonts w:ascii="Bookman Old Style" w:hAnsi="Bookman Old Style" w:cs="Arial"/>
          <w:noProof/>
          <w:sz w:val="20"/>
          <w:szCs w:val="20"/>
        </w:rPr>
        <w:t>(Angelina, 2020)</w:t>
      </w:r>
      <w:r w:rsidR="00A57944">
        <w:rPr>
          <w:rFonts w:ascii="Bookman Old Style" w:hAnsi="Bookman Old Style" w:cs="Arial"/>
          <w:sz w:val="20"/>
          <w:szCs w:val="20"/>
        </w:rPr>
        <w:fldChar w:fldCharType="end"/>
      </w:r>
      <w:r>
        <w:rPr>
          <w:rFonts w:ascii="Bookman Old Style" w:hAnsi="Bookman Old Style" w:cs="Arial"/>
          <w:sz w:val="20"/>
          <w:szCs w:val="20"/>
        </w:rPr>
        <w:t xml:space="preserve">. Gambar 2 menunjukkan suasana kelas melalui aplikasi Zoom Meeting. </w:t>
      </w:r>
      <w:r w:rsidR="00F74929">
        <w:rPr>
          <w:rFonts w:ascii="Bookman Old Style" w:hAnsi="Bookman Old Style" w:cs="Arial"/>
          <w:sz w:val="20"/>
          <w:szCs w:val="20"/>
        </w:rPr>
        <w:t xml:space="preserve">Suasana kelas menjadi lebih aktif saat kegiatan mulai dilaksanakan. Satu </w:t>
      </w:r>
      <w:r w:rsidR="00F74929" w:rsidRPr="00F74929">
        <w:rPr>
          <w:rFonts w:ascii="Bookman Old Style" w:hAnsi="Bookman Old Style" w:cs="Arial"/>
          <w:sz w:val="20"/>
          <w:szCs w:val="20"/>
        </w:rPr>
        <w:t>kelompok  presentasi  ke  kelompok  lain,  kemudin  memberikan  kuis  ke  kelo</w:t>
      </w:r>
      <w:r w:rsidR="00F74929">
        <w:rPr>
          <w:rFonts w:ascii="Bookman Old Style" w:hAnsi="Bookman Old Style" w:cs="Arial"/>
          <w:sz w:val="20"/>
          <w:szCs w:val="20"/>
        </w:rPr>
        <w:t xml:space="preserve">mpok  lain  tersebut.  Apabila </w:t>
      </w:r>
      <w:r w:rsidR="00F74929" w:rsidRPr="00F74929">
        <w:rPr>
          <w:rFonts w:ascii="Bookman Old Style" w:hAnsi="Bookman Old Style" w:cs="Arial"/>
          <w:sz w:val="20"/>
          <w:szCs w:val="20"/>
        </w:rPr>
        <w:t>kelompok  tersebut  tidak  bisa  menjawab  maka  pertanyaan  dilempar  k</w:t>
      </w:r>
      <w:r w:rsidR="00F74929">
        <w:rPr>
          <w:rFonts w:ascii="Bookman Old Style" w:hAnsi="Bookman Old Style" w:cs="Arial"/>
          <w:sz w:val="20"/>
          <w:szCs w:val="20"/>
        </w:rPr>
        <w:t xml:space="preserve">e  kelompok  selanjutnya,  dan </w:t>
      </w:r>
      <w:r w:rsidR="00F74929" w:rsidRPr="00F74929">
        <w:rPr>
          <w:rFonts w:ascii="Bookman Old Style" w:hAnsi="Bookman Old Style" w:cs="Arial"/>
          <w:sz w:val="20"/>
          <w:szCs w:val="20"/>
        </w:rPr>
        <w:t>seterusnya  hingga  semua  kelompok  melakukan  presentasi  kemudian  member</w:t>
      </w:r>
      <w:r w:rsidR="00F74929">
        <w:rPr>
          <w:rFonts w:ascii="Bookman Old Style" w:hAnsi="Bookman Old Style" w:cs="Arial"/>
          <w:sz w:val="20"/>
          <w:szCs w:val="20"/>
        </w:rPr>
        <w:t xml:space="preserve">ikan  kuis.  Dapat  juga </w:t>
      </w:r>
      <w:r w:rsidR="00F74929" w:rsidRPr="00F74929">
        <w:rPr>
          <w:rFonts w:ascii="Bookman Old Style" w:hAnsi="Bookman Old Style" w:cs="Arial"/>
          <w:sz w:val="20"/>
          <w:szCs w:val="20"/>
        </w:rPr>
        <w:lastRenderedPageBreak/>
        <w:t>dilakukan dengan cara guru memberikan quiz, soal, atau permasalahan</w:t>
      </w:r>
      <w:r w:rsidR="00F74929">
        <w:rPr>
          <w:rFonts w:ascii="Bookman Old Style" w:hAnsi="Bookman Old Style" w:cs="Arial"/>
          <w:sz w:val="20"/>
          <w:szCs w:val="20"/>
        </w:rPr>
        <w:t xml:space="preserve"> rebutan untuk di jawab masing-</w:t>
      </w:r>
      <w:r w:rsidR="00F74929" w:rsidRPr="00F74929">
        <w:rPr>
          <w:rFonts w:ascii="Bookman Old Style" w:hAnsi="Bookman Old Style" w:cs="Arial"/>
          <w:sz w:val="20"/>
          <w:szCs w:val="20"/>
        </w:rPr>
        <w:t>masing kelompok untuk rebutan mendapatkan point terbanyak</w:t>
      </w:r>
      <w:r w:rsidR="00F74929">
        <w:rPr>
          <w:rFonts w:ascii="Bookman Old Style" w:hAnsi="Bookman Old Style" w:cs="Arial"/>
          <w:sz w:val="20"/>
          <w:szCs w:val="20"/>
        </w:rPr>
        <w:t xml:space="preserve">. </w:t>
      </w:r>
      <w:r w:rsidR="00F74929" w:rsidRPr="00F74929">
        <w:rPr>
          <w:rFonts w:ascii="Bookman Old Style" w:hAnsi="Bookman Old Style" w:cs="Arial"/>
          <w:sz w:val="20"/>
          <w:szCs w:val="20"/>
        </w:rPr>
        <w:t>Dalam proses  belajar mengajar  dengan  menggunakan model  pembelajaran  Team  Quiz  ini,  siswa  bersama-sama  dengan  timnya  mempelajari  materi  dalam lembaran  kerja,  mendiskusikan  materi,  saling  memberikan  arahan,  saling  memberi  pertanyaan  dan jawaban. Materi belajar dibagi sesuai dengan jumlah tim sehingga masing</w:t>
      </w:r>
      <w:r w:rsidR="00F74929">
        <w:rPr>
          <w:rFonts w:ascii="Bookman Old Style" w:hAnsi="Bookman Old Style" w:cs="Arial"/>
          <w:sz w:val="20"/>
          <w:szCs w:val="20"/>
        </w:rPr>
        <w:t>-</w:t>
      </w:r>
      <w:r w:rsidR="00F74929" w:rsidRPr="00F74929">
        <w:rPr>
          <w:rFonts w:ascii="Bookman Old Style" w:hAnsi="Bookman Old Style" w:cs="Arial"/>
          <w:sz w:val="20"/>
          <w:szCs w:val="20"/>
        </w:rPr>
        <w:t>masing tim akan memperoleh kesempatan sebag</w:t>
      </w:r>
      <w:r w:rsidR="00C11450">
        <w:rPr>
          <w:rFonts w:ascii="Bookman Old Style" w:hAnsi="Bookman Old Style" w:cs="Arial"/>
          <w:sz w:val="20"/>
          <w:szCs w:val="20"/>
        </w:rPr>
        <w:t xml:space="preserve">ai tim penanya dan tim penjawab </w:t>
      </w:r>
      <w:r w:rsidR="00A57944">
        <w:rPr>
          <w:rFonts w:ascii="Bookman Old Style" w:hAnsi="Bookman Old Style" w:cs="Arial"/>
          <w:sz w:val="20"/>
          <w:szCs w:val="20"/>
        </w:rPr>
        <w:fldChar w:fldCharType="begin" w:fldLock="1"/>
      </w:r>
      <w:r w:rsidR="00A57944">
        <w:rPr>
          <w:rFonts w:ascii="Bookman Old Style" w:hAnsi="Bookman Old Style" w:cs="Arial"/>
          <w:sz w:val="20"/>
          <w:szCs w:val="20"/>
        </w:rPr>
        <w:instrText>ADDIN CSL_CITATION {"citationItems":[{"id":"ITEM-1","itemData":{"ISSN":"2614-4735","author":[{"dropping-particle":"","family":"Srijayanti","given":"Ni Putu Sukma","non-dropping-particle":"","parse-names":false,"suffix":""},{"dropping-particle":"","family":"Meter","given":"I Gede","non-dropping-particle":"","parse-names":false,"suffix":""},{"dropping-particle":"","family":"Darsana","given":"I Wayan","non-dropping-particle":"","parse-names":false,"suffix":""}],"container-title":"MIMBAR PGSD Undiksha","id":"ITEM-1","issue":"1","issued":{"date-parts":[["2014"]]},"title":"MODEL PEMBELAJARAN TEAM QUIZ BERBANTUAN MEDIA GAMBAR BERPENGARUH TERHADAP HASIL BELAJAR IPS SISWA KELAS V","type":"article-journal","volume":"2"},"uris":["http://www.mendeley.com/documents/?uuid=2eefa822-264c-4734-8110-0d221f5e6042"]}],"mendeley":{"formattedCitation":"(Srijayanti et al., 2014)","plainTextFormattedCitation":"(Srijayanti et al., 2014)","previouslyFormattedCitation":"(Srijayanti et al., 2014)"},"properties":{"noteIndex":0},"schema":"https://github.com/citation-style-language/schema/raw/master/csl-citation.json"}</w:instrText>
      </w:r>
      <w:r w:rsidR="00A57944">
        <w:rPr>
          <w:rFonts w:ascii="Bookman Old Style" w:hAnsi="Bookman Old Style" w:cs="Arial"/>
          <w:sz w:val="20"/>
          <w:szCs w:val="20"/>
        </w:rPr>
        <w:fldChar w:fldCharType="separate"/>
      </w:r>
      <w:r w:rsidR="00A57944" w:rsidRPr="00A57944">
        <w:rPr>
          <w:rFonts w:ascii="Bookman Old Style" w:hAnsi="Bookman Old Style" w:cs="Arial"/>
          <w:noProof/>
          <w:sz w:val="20"/>
          <w:szCs w:val="20"/>
        </w:rPr>
        <w:t>(Srijayanti et al., 2014)</w:t>
      </w:r>
      <w:r w:rsidR="00A57944">
        <w:rPr>
          <w:rFonts w:ascii="Bookman Old Style" w:hAnsi="Bookman Old Style" w:cs="Arial"/>
          <w:sz w:val="20"/>
          <w:szCs w:val="20"/>
        </w:rPr>
        <w:fldChar w:fldCharType="end"/>
      </w:r>
      <w:r w:rsidR="00C11450">
        <w:rPr>
          <w:rFonts w:ascii="Bookman Old Style" w:hAnsi="Bookman Old Style" w:cs="Arial"/>
          <w:sz w:val="20"/>
          <w:szCs w:val="20"/>
        </w:rPr>
        <w:t xml:space="preserve">. </w:t>
      </w:r>
    </w:p>
    <w:p w:rsidR="00A709D5" w:rsidRPr="00C01C8F" w:rsidRDefault="00C11450" w:rsidP="00C11450">
      <w:pPr>
        <w:ind w:left="0" w:firstLine="709"/>
        <w:rPr>
          <w:rFonts w:ascii="Bookman Old Style" w:hAnsi="Bookman Old Style" w:cs="Arial"/>
          <w:sz w:val="20"/>
          <w:szCs w:val="20"/>
        </w:rPr>
      </w:pPr>
      <w:r>
        <w:rPr>
          <w:rFonts w:ascii="Bookman Old Style" w:hAnsi="Bookman Old Style" w:cs="Arial"/>
          <w:sz w:val="20"/>
          <w:szCs w:val="20"/>
        </w:rPr>
        <w:t xml:space="preserve">Selain itu pendapat lain oleh </w:t>
      </w:r>
      <w:r w:rsidR="00A57944">
        <w:rPr>
          <w:rFonts w:ascii="Bookman Old Style" w:hAnsi="Bookman Old Style" w:cs="Arial"/>
          <w:sz w:val="20"/>
          <w:szCs w:val="20"/>
        </w:rPr>
        <w:fldChar w:fldCharType="begin" w:fldLock="1"/>
      </w:r>
      <w:r w:rsidR="00A57944">
        <w:rPr>
          <w:rFonts w:ascii="Bookman Old Style" w:hAnsi="Bookman Old Style" w:cs="Arial"/>
          <w:sz w:val="20"/>
          <w:szCs w:val="20"/>
        </w:rPr>
        <w:instrText>ADDIN CSL_CITATION {"citationItems":[{"id":"ITEM-1","itemData":{"author":[{"dropping-particle":"","family":"Hermanto","given":"Bambang","non-dropping-particle":"","parse-names":false,"suffix":""},{"dropping-particle":"","family":"Winaryati","given":"Eny","non-dropping-particle":"","parse-names":false,"suffix":""}],"container-title":"PROSIDING SEMINAR NASIONAL &amp; INTERNASIONAL","id":"ITEM-1","issue":"1","issued":{"date-parts":[["2018"]]},"title":"Penerapan Model Discovery Learning dengan Variasi Team Quiz sebagai Upaya Peningkatan Aktivitas dan Prestasi Belajar Kimia pada Materi Struktur Atom","type":"paper-conference","volume":"1"},"uris":["http://www.mendeley.com/documents/?uuid=41a234a5-4ea7-4ac7-bc10-063b59bde86c"]}],"mendeley":{"formattedCitation":"(Hermanto &amp; Winaryati, 2018)","plainTextFormattedCitation":"(Hermanto &amp; Winaryati, 2018)","previouslyFormattedCitation":"(Hermanto &amp; Winaryati, 2018)"},"properties":{"noteIndex":0},"schema":"https://github.com/citation-style-language/schema/raw/master/csl-citation.json"}</w:instrText>
      </w:r>
      <w:r w:rsidR="00A57944">
        <w:rPr>
          <w:rFonts w:ascii="Bookman Old Style" w:hAnsi="Bookman Old Style" w:cs="Arial"/>
          <w:sz w:val="20"/>
          <w:szCs w:val="20"/>
        </w:rPr>
        <w:fldChar w:fldCharType="separate"/>
      </w:r>
      <w:r w:rsidR="00A57944" w:rsidRPr="00A57944">
        <w:rPr>
          <w:rFonts w:ascii="Bookman Old Style" w:hAnsi="Bookman Old Style" w:cs="Arial"/>
          <w:noProof/>
          <w:sz w:val="20"/>
          <w:szCs w:val="20"/>
        </w:rPr>
        <w:t>(Hermanto &amp; Winaryati, 2018)</w:t>
      </w:r>
      <w:r w:rsidR="00A57944">
        <w:rPr>
          <w:rFonts w:ascii="Bookman Old Style" w:hAnsi="Bookman Old Style" w:cs="Arial"/>
          <w:sz w:val="20"/>
          <w:szCs w:val="20"/>
        </w:rPr>
        <w:fldChar w:fldCharType="end"/>
      </w:r>
      <w:r w:rsidRPr="00C11450">
        <w:rPr>
          <w:rFonts w:ascii="Bookman Old Style" w:hAnsi="Bookman Old Style" w:cs="Arial"/>
          <w:sz w:val="20"/>
          <w:szCs w:val="20"/>
        </w:rPr>
        <w:t xml:space="preserve"> ada banyak kelebihan </w:t>
      </w:r>
      <w:r>
        <w:rPr>
          <w:rFonts w:ascii="Bookman Old Style" w:hAnsi="Bookman Old Style" w:cs="Arial"/>
          <w:sz w:val="20"/>
          <w:szCs w:val="20"/>
        </w:rPr>
        <w:t xml:space="preserve">dan kekurangan dalam sistem Tim </w:t>
      </w:r>
      <w:r w:rsidRPr="00C11450">
        <w:rPr>
          <w:rFonts w:ascii="Bookman Old Style" w:hAnsi="Bookman Old Style" w:cs="Arial"/>
          <w:sz w:val="20"/>
          <w:szCs w:val="20"/>
        </w:rPr>
        <w:t>Quiz. Keunggulannya di antara lain ialah bisa hilangkan kebo</w:t>
      </w:r>
      <w:r>
        <w:rPr>
          <w:rFonts w:ascii="Bookman Old Style" w:hAnsi="Bookman Old Style" w:cs="Arial"/>
          <w:sz w:val="20"/>
          <w:szCs w:val="20"/>
        </w:rPr>
        <w:t>sanan dalam lingkungan belajar,</w:t>
      </w:r>
      <w:r w:rsidRPr="00C11450">
        <w:rPr>
          <w:rFonts w:ascii="Bookman Old Style" w:hAnsi="Bookman Old Style" w:cs="Arial"/>
          <w:sz w:val="20"/>
          <w:szCs w:val="20"/>
        </w:rPr>
        <w:t>membuat kreativitas diri pelajar, raih arti belajar lewat pengalaman ka</w:t>
      </w:r>
      <w:r>
        <w:rPr>
          <w:rFonts w:ascii="Bookman Old Style" w:hAnsi="Bookman Old Style" w:cs="Arial"/>
          <w:sz w:val="20"/>
          <w:szCs w:val="20"/>
        </w:rPr>
        <w:t xml:space="preserve">rena memusatkan pelajar </w:t>
      </w:r>
      <w:r w:rsidRPr="00C11450">
        <w:rPr>
          <w:rFonts w:ascii="Bookman Old Style" w:hAnsi="Bookman Old Style" w:cs="Arial"/>
          <w:sz w:val="20"/>
          <w:szCs w:val="20"/>
        </w:rPr>
        <w:t>sebagai subyek belajar, menambahkan semangat dan ketertarikan belajar pelajar, me</w:t>
      </w:r>
      <w:r>
        <w:rPr>
          <w:rFonts w:ascii="Bookman Old Style" w:hAnsi="Bookman Old Style" w:cs="Arial"/>
          <w:sz w:val="20"/>
          <w:szCs w:val="20"/>
        </w:rPr>
        <w:t xml:space="preserve">ndayagunakan semua kekuatan dan </w:t>
      </w:r>
      <w:r w:rsidRPr="00C11450">
        <w:rPr>
          <w:rFonts w:ascii="Bookman Old Style" w:hAnsi="Bookman Old Style" w:cs="Arial"/>
          <w:sz w:val="20"/>
          <w:szCs w:val="20"/>
        </w:rPr>
        <w:t>indera peserta didik, memakai sistem dan media yang be</w:t>
      </w:r>
      <w:r>
        <w:rPr>
          <w:rFonts w:ascii="Bookman Old Style" w:hAnsi="Bookman Old Style" w:cs="Arial"/>
          <w:sz w:val="20"/>
          <w:szCs w:val="20"/>
        </w:rPr>
        <w:t xml:space="preserve">rvariatif, dan disamakan dengan </w:t>
      </w:r>
      <w:r w:rsidRPr="00C11450">
        <w:rPr>
          <w:rFonts w:ascii="Bookman Old Style" w:hAnsi="Bookman Old Style" w:cs="Arial"/>
          <w:sz w:val="20"/>
          <w:szCs w:val="20"/>
        </w:rPr>
        <w:t>pengetahuan yang telah ada. Adapun kekurangan sistem ini, di antara</w:t>
      </w:r>
      <w:r>
        <w:rPr>
          <w:rFonts w:ascii="Bookman Old Style" w:hAnsi="Bookman Old Style" w:cs="Arial"/>
          <w:sz w:val="20"/>
          <w:szCs w:val="20"/>
        </w:rPr>
        <w:t xml:space="preserve"> lain ialah peserta didik susah </w:t>
      </w:r>
      <w:r w:rsidRPr="00C11450">
        <w:rPr>
          <w:rFonts w:ascii="Bookman Old Style" w:hAnsi="Bookman Old Style" w:cs="Arial"/>
          <w:sz w:val="20"/>
          <w:szCs w:val="20"/>
        </w:rPr>
        <w:t>mengorientasikan pikirannya saat tidak ditemani oleh pen</w:t>
      </w:r>
      <w:r>
        <w:rPr>
          <w:rFonts w:ascii="Bookman Old Style" w:hAnsi="Bookman Old Style" w:cs="Arial"/>
          <w:sz w:val="20"/>
          <w:szCs w:val="20"/>
        </w:rPr>
        <w:t xml:space="preserve">gajar, ulasan berkesan ke semua </w:t>
      </w:r>
      <w:r w:rsidRPr="00C11450">
        <w:rPr>
          <w:rFonts w:ascii="Bookman Old Style" w:hAnsi="Bookman Old Style" w:cs="Arial"/>
          <w:sz w:val="20"/>
          <w:szCs w:val="20"/>
        </w:rPr>
        <w:t>arah atau tidak terpusat, membutuhkan kendalian yang ketat dalam meng</w:t>
      </w:r>
      <w:r>
        <w:rPr>
          <w:rFonts w:ascii="Bookman Old Style" w:hAnsi="Bookman Old Style" w:cs="Arial"/>
          <w:sz w:val="20"/>
          <w:szCs w:val="20"/>
        </w:rPr>
        <w:t xml:space="preserve">kondisikan kelas saat kerusuhan </w:t>
      </w:r>
      <w:r w:rsidRPr="00C11450">
        <w:rPr>
          <w:rFonts w:ascii="Bookman Old Style" w:hAnsi="Bookman Old Style" w:cs="Arial"/>
          <w:sz w:val="20"/>
          <w:szCs w:val="20"/>
        </w:rPr>
        <w:t>terjadi, cuman pelajar tertentu yang dipandang pandai dalam barisan</w:t>
      </w:r>
      <w:r>
        <w:rPr>
          <w:rFonts w:ascii="Bookman Old Style" w:hAnsi="Bookman Old Style" w:cs="Arial"/>
          <w:sz w:val="20"/>
          <w:szCs w:val="20"/>
        </w:rPr>
        <w:t xml:space="preserve"> itu, yaitu yang dapat menjawab </w:t>
      </w:r>
      <w:r w:rsidRPr="00C11450">
        <w:rPr>
          <w:rFonts w:ascii="Bookman Old Style" w:hAnsi="Bookman Old Style" w:cs="Arial"/>
          <w:sz w:val="20"/>
          <w:szCs w:val="20"/>
        </w:rPr>
        <w:t>masalah kuis karena permainan yang dituntut cepat dan memberinya</w:t>
      </w:r>
      <w:r>
        <w:rPr>
          <w:rFonts w:ascii="Bookman Old Style" w:hAnsi="Bookman Old Style" w:cs="Arial"/>
          <w:sz w:val="20"/>
          <w:szCs w:val="20"/>
        </w:rPr>
        <w:t xml:space="preserve"> peluang dialog yang cepat, dan </w:t>
      </w:r>
      <w:r w:rsidRPr="00C11450">
        <w:rPr>
          <w:rFonts w:ascii="Bookman Old Style" w:hAnsi="Bookman Old Style" w:cs="Arial"/>
          <w:sz w:val="20"/>
          <w:szCs w:val="20"/>
        </w:rPr>
        <w:t>membutuhkan waktu lama</w:t>
      </w:r>
      <w:r w:rsidR="000A3F5B">
        <w:rPr>
          <w:rFonts w:ascii="Bookman Old Style" w:hAnsi="Bookman Old Style" w:cs="Arial"/>
          <w:sz w:val="20"/>
          <w:szCs w:val="20"/>
        </w:rPr>
        <w:t xml:space="preserve"> </w:t>
      </w:r>
      <w:r w:rsidR="00A57944">
        <w:rPr>
          <w:rFonts w:ascii="Bookman Old Style" w:hAnsi="Bookman Old Style" w:cs="Arial"/>
          <w:sz w:val="20"/>
          <w:szCs w:val="20"/>
        </w:rPr>
        <w:fldChar w:fldCharType="begin" w:fldLock="1"/>
      </w:r>
      <w:r w:rsidR="00A57944">
        <w:rPr>
          <w:rFonts w:ascii="Bookman Old Style" w:hAnsi="Bookman Old Style" w:cs="Arial"/>
          <w:sz w:val="20"/>
          <w:szCs w:val="20"/>
        </w:rPr>
        <w:instrText>ADDIN CSL_CITATION {"citationItems":[{"id":"ITEM-1","itemData":{"ISSN":"2549-3272","author":[{"dropping-particle":"","family":"Parnayathi","given":"I Gusti Agung Sri","non-dropping-particle":"","parse-names":false,"suffix":""}],"container-title":"Journal of Education Action Research","id":"ITEM-1","issue":"4","issued":{"date-parts":[["2020"]]},"page":"473-480","title":"Penggunaan Metode Pembelajaran Team Quiz sebagai Upaya Meningkatkan Prestasi Belajar IPA","type":"article-journal","volume":"4"},"uris":["http://www.mendeley.com/documents/?uuid=896e34c4-f92c-4d60-aa3a-959a3516ada4"]}],"mendeley":{"formattedCitation":"(Parnayathi, 2020)","plainTextFormattedCitation":"(Parnayathi, 2020)","previouslyFormattedCitation":"(Parnayathi, 2020)"},"properties":{"noteIndex":0},"schema":"https://github.com/citation-style-language/schema/raw/master/csl-citation.json"}</w:instrText>
      </w:r>
      <w:r w:rsidR="00A57944">
        <w:rPr>
          <w:rFonts w:ascii="Bookman Old Style" w:hAnsi="Bookman Old Style" w:cs="Arial"/>
          <w:sz w:val="20"/>
          <w:szCs w:val="20"/>
        </w:rPr>
        <w:fldChar w:fldCharType="separate"/>
      </w:r>
      <w:r w:rsidR="00A57944" w:rsidRPr="00A57944">
        <w:rPr>
          <w:rFonts w:ascii="Bookman Old Style" w:hAnsi="Bookman Old Style" w:cs="Arial"/>
          <w:noProof/>
          <w:sz w:val="20"/>
          <w:szCs w:val="20"/>
        </w:rPr>
        <w:t>(Parnayathi, 2020)</w:t>
      </w:r>
      <w:r w:rsidR="00A57944">
        <w:rPr>
          <w:rFonts w:ascii="Bookman Old Style" w:hAnsi="Bookman Old Style" w:cs="Arial"/>
          <w:sz w:val="20"/>
          <w:szCs w:val="20"/>
        </w:rPr>
        <w:fldChar w:fldCharType="end"/>
      </w:r>
      <w:r w:rsidRPr="00C11450">
        <w:rPr>
          <w:rFonts w:ascii="Bookman Old Style" w:hAnsi="Bookman Old Style" w:cs="Arial"/>
          <w:sz w:val="20"/>
          <w:szCs w:val="20"/>
        </w:rPr>
        <w:t>.</w:t>
      </w:r>
    </w:p>
    <w:p w:rsidR="00D12A53" w:rsidRPr="00EA7EB5" w:rsidRDefault="00D12A53" w:rsidP="00D12A53">
      <w:pPr>
        <w:ind w:left="0" w:firstLine="0"/>
        <w:rPr>
          <w:rFonts w:ascii="Bookman Old Style" w:hAnsi="Bookman Old Style" w:cs="Arial"/>
          <w:b/>
          <w:sz w:val="20"/>
          <w:szCs w:val="20"/>
        </w:rPr>
      </w:pPr>
      <w:r w:rsidRPr="00EA7EB5">
        <w:rPr>
          <w:rFonts w:ascii="Bookman Old Style" w:hAnsi="Bookman Old Style" w:cs="Arial"/>
          <w:b/>
          <w:sz w:val="20"/>
          <w:szCs w:val="20"/>
        </w:rPr>
        <w:t>PENUTUP</w:t>
      </w:r>
    </w:p>
    <w:p w:rsidR="00D12A53" w:rsidRPr="005D17F1" w:rsidRDefault="00296F2C" w:rsidP="00D12A53">
      <w:pPr>
        <w:ind w:left="0" w:firstLine="709"/>
        <w:rPr>
          <w:rFonts w:ascii="Bookman Old Style" w:hAnsi="Bookman Old Style" w:cs="Arial"/>
          <w:color w:val="FF0000"/>
          <w:sz w:val="20"/>
          <w:szCs w:val="20"/>
        </w:rPr>
      </w:pPr>
      <w:r w:rsidRPr="00EA7EB5">
        <w:rPr>
          <w:rFonts w:ascii="Bookman Old Style" w:hAnsi="Bookman Old Style" w:cs="Arial"/>
          <w:sz w:val="20"/>
          <w:szCs w:val="20"/>
        </w:rPr>
        <w:t xml:space="preserve">Berdasarkan pembahasan yang telah dilakukan, menunjukkan bahwa model pembelajaran Team Quiz menggunakan media Zoom Meeting efektif dalam upaya meningkatkan hasil belajar. Penerapan pembelajaran terlihat pada kelas eksperimen yang menunjukkan bahwa rata-rata hasil belajar lebih tinggi daripada kelas kontrol. </w:t>
      </w:r>
      <w:r>
        <w:rPr>
          <w:rFonts w:ascii="Bookman Old Style" w:hAnsi="Bookman Old Style" w:cs="Arial"/>
          <w:sz w:val="20"/>
          <w:szCs w:val="20"/>
        </w:rPr>
        <w:t xml:space="preserve">Data </w:t>
      </w:r>
      <w:r>
        <w:rPr>
          <w:rFonts w:ascii="Bookman Old Style" w:hAnsi="Bookman Old Style" w:cs="Arial"/>
          <w:sz w:val="20"/>
          <w:szCs w:val="20"/>
        </w:rPr>
        <w:t xml:space="preserve">hasil postes </w:t>
      </w:r>
      <w:r>
        <w:rPr>
          <w:rFonts w:ascii="Bookman Old Style" w:hAnsi="Bookman Old Style" w:cs="Arial"/>
          <w:sz w:val="20"/>
          <w:szCs w:val="20"/>
        </w:rPr>
        <w:t>menunjukkan rata-rata kelas eksperimen sebesar 76,23 sedangkan pada kelas kontrol sebesar 58,97.</w:t>
      </w:r>
      <w:r w:rsidR="00EA7EB5">
        <w:rPr>
          <w:rFonts w:ascii="Bookman Old Style" w:hAnsi="Bookman Old Style" w:cs="Arial"/>
          <w:sz w:val="20"/>
          <w:szCs w:val="20"/>
        </w:rPr>
        <w:t xml:space="preserve"> Model Team Quiz menggunakan media Zoom Meeting nyatanya mampu membuat siswa aktif dan lebih menarik. Jika biasanya dalam kegiatan Zoom Meeting, terdapat beberapa siswa yang pasif, maka dalam kegiatan ini semua siswa dituntut untuk bertanggungjawab dalam timnya masing-masing untuk mampu menguasai materi yang diberikan guru. Layaknya sebiah game, masing-masing anggota tim harus bekerjasama mengumpulkan poin untuk memenangkan timnya. Tim yang tidak siap karena memiliki anggota yang tidak aktif tentunya akan kalah. Jadi, model Team Q</w:t>
      </w:r>
      <w:r w:rsidR="00A57944">
        <w:rPr>
          <w:rFonts w:ascii="Bookman Old Style" w:hAnsi="Bookman Old Style" w:cs="Arial"/>
          <w:sz w:val="20"/>
          <w:szCs w:val="20"/>
        </w:rPr>
        <w:t>u</w:t>
      </w:r>
      <w:r w:rsidR="00EA7EB5">
        <w:rPr>
          <w:rFonts w:ascii="Bookman Old Style" w:hAnsi="Bookman Old Style" w:cs="Arial"/>
          <w:sz w:val="20"/>
          <w:szCs w:val="20"/>
        </w:rPr>
        <w:t xml:space="preserve">iz ini layak untuk diterapkan dalam konsep pembelajaran guna meningkatkan keaktifan siswa. </w:t>
      </w:r>
    </w:p>
    <w:p w:rsidR="00B06E1E" w:rsidRPr="00A57944" w:rsidRDefault="00B06E1E" w:rsidP="008F51D7">
      <w:pPr>
        <w:ind w:left="0" w:firstLine="0"/>
        <w:rPr>
          <w:rFonts w:ascii="Bookman Old Style" w:hAnsi="Bookman Old Style" w:cs="Arial"/>
          <w:sz w:val="20"/>
          <w:szCs w:val="20"/>
        </w:rPr>
      </w:pPr>
    </w:p>
    <w:p w:rsidR="008F51D7" w:rsidRPr="00A57944" w:rsidRDefault="008F51D7" w:rsidP="008F51D7">
      <w:pPr>
        <w:ind w:left="0" w:firstLine="0"/>
        <w:rPr>
          <w:rFonts w:ascii="Bookman Old Style" w:hAnsi="Bookman Old Style" w:cs="Arial"/>
          <w:b/>
          <w:sz w:val="20"/>
          <w:szCs w:val="20"/>
        </w:rPr>
      </w:pPr>
      <w:r w:rsidRPr="00A57944">
        <w:rPr>
          <w:rFonts w:ascii="Bookman Old Style" w:hAnsi="Bookman Old Style" w:cs="Arial"/>
          <w:b/>
          <w:sz w:val="20"/>
          <w:szCs w:val="20"/>
        </w:rPr>
        <w:t>DAFTAR PUSTAKA</w:t>
      </w:r>
    </w:p>
    <w:p w:rsidR="00A57944" w:rsidRPr="00A57944" w:rsidRDefault="00A57944" w:rsidP="00A57944">
      <w:pPr>
        <w:widowControl w:val="0"/>
        <w:autoSpaceDE w:val="0"/>
        <w:autoSpaceDN w:val="0"/>
        <w:adjustRightInd w:val="0"/>
        <w:ind w:left="480" w:hanging="480"/>
        <w:rPr>
          <w:rFonts w:ascii="Bookman Old Style" w:hAnsi="Bookman Old Style" w:cs="Times New Roman"/>
          <w:noProof/>
          <w:sz w:val="20"/>
          <w:szCs w:val="24"/>
        </w:rPr>
      </w:pPr>
      <w:r>
        <w:rPr>
          <w:rFonts w:ascii="Bookman Old Style" w:hAnsi="Bookman Old Style" w:cs="Arial"/>
          <w:b/>
          <w:color w:val="FF0000"/>
          <w:sz w:val="20"/>
          <w:szCs w:val="20"/>
        </w:rPr>
        <w:fldChar w:fldCharType="begin" w:fldLock="1"/>
      </w:r>
      <w:r>
        <w:rPr>
          <w:rFonts w:ascii="Bookman Old Style" w:hAnsi="Bookman Old Style" w:cs="Arial"/>
          <w:b/>
          <w:color w:val="FF0000"/>
          <w:sz w:val="20"/>
          <w:szCs w:val="20"/>
        </w:rPr>
        <w:instrText xml:space="preserve">ADDIN Mendeley Bibliography CSL_BIBLIOGRAPHY </w:instrText>
      </w:r>
      <w:r>
        <w:rPr>
          <w:rFonts w:ascii="Bookman Old Style" w:hAnsi="Bookman Old Style" w:cs="Arial"/>
          <w:b/>
          <w:color w:val="FF0000"/>
          <w:sz w:val="20"/>
          <w:szCs w:val="20"/>
        </w:rPr>
        <w:fldChar w:fldCharType="separate"/>
      </w:r>
      <w:r w:rsidRPr="00A57944">
        <w:rPr>
          <w:rFonts w:ascii="Bookman Old Style" w:hAnsi="Bookman Old Style" w:cs="Times New Roman"/>
          <w:noProof/>
          <w:sz w:val="20"/>
          <w:szCs w:val="24"/>
        </w:rPr>
        <w:t xml:space="preserve">Amelia, F., &amp; Herawati, E. (2016). Perbandingan Metode Pembelajaran Team Quiz dengan Make a Match Ditinjau dari Hasil Belajar Siswa Kelas VII SMPN 27 Batam Tahun Pelajaran 2014/2015. </w:t>
      </w:r>
      <w:r w:rsidRPr="00A57944">
        <w:rPr>
          <w:rFonts w:ascii="Bookman Old Style" w:hAnsi="Bookman Old Style" w:cs="Times New Roman"/>
          <w:i/>
          <w:iCs/>
          <w:noProof/>
          <w:sz w:val="20"/>
          <w:szCs w:val="24"/>
        </w:rPr>
        <w:t>PYTHAGORAS: Journal of the Mathematics Education Study Program</w:t>
      </w:r>
      <w:r w:rsidRPr="00A57944">
        <w:rPr>
          <w:rFonts w:ascii="Bookman Old Style" w:hAnsi="Bookman Old Style" w:cs="Times New Roman"/>
          <w:noProof/>
          <w:sz w:val="20"/>
          <w:szCs w:val="24"/>
        </w:rPr>
        <w:t xml:space="preserve">, </w:t>
      </w:r>
      <w:r w:rsidRPr="00A57944">
        <w:rPr>
          <w:rFonts w:ascii="Bookman Old Style" w:hAnsi="Bookman Old Style" w:cs="Times New Roman"/>
          <w:i/>
          <w:iCs/>
          <w:noProof/>
          <w:sz w:val="20"/>
          <w:szCs w:val="24"/>
        </w:rPr>
        <w:t>5</w:t>
      </w:r>
      <w:r w:rsidRPr="00A57944">
        <w:rPr>
          <w:rFonts w:ascii="Bookman Old Style" w:hAnsi="Bookman Old Style" w:cs="Times New Roman"/>
          <w:noProof/>
          <w:sz w:val="20"/>
          <w:szCs w:val="24"/>
        </w:rPr>
        <w:t>(1).</w:t>
      </w:r>
    </w:p>
    <w:p w:rsidR="00A57944" w:rsidRPr="00A57944" w:rsidRDefault="00A57944" w:rsidP="00A57944">
      <w:pPr>
        <w:widowControl w:val="0"/>
        <w:autoSpaceDE w:val="0"/>
        <w:autoSpaceDN w:val="0"/>
        <w:adjustRightInd w:val="0"/>
        <w:ind w:left="480" w:hanging="480"/>
        <w:rPr>
          <w:rFonts w:ascii="Bookman Old Style" w:hAnsi="Bookman Old Style" w:cs="Times New Roman"/>
          <w:noProof/>
          <w:sz w:val="20"/>
          <w:szCs w:val="24"/>
        </w:rPr>
      </w:pPr>
      <w:r w:rsidRPr="00A57944">
        <w:rPr>
          <w:rFonts w:ascii="Bookman Old Style" w:hAnsi="Bookman Old Style" w:cs="Times New Roman"/>
          <w:noProof/>
          <w:sz w:val="20"/>
          <w:szCs w:val="24"/>
        </w:rPr>
        <w:t xml:space="preserve">Angelina, L. (2020). STRATEGI PENGELOLAAN ZOOM MEETING DALAM PROSES PEMBELAJARAN DIMASA PANDEMI. </w:t>
      </w:r>
      <w:r w:rsidRPr="00A57944">
        <w:rPr>
          <w:rFonts w:ascii="Bookman Old Style" w:hAnsi="Bookman Old Style" w:cs="Times New Roman"/>
          <w:i/>
          <w:iCs/>
          <w:noProof/>
          <w:sz w:val="20"/>
          <w:szCs w:val="24"/>
        </w:rPr>
        <w:t>Jurnal Pendidikan Teknologi Informasi (JUKANTI)</w:t>
      </w:r>
      <w:r w:rsidRPr="00A57944">
        <w:rPr>
          <w:rFonts w:ascii="Bookman Old Style" w:hAnsi="Bookman Old Style" w:cs="Times New Roman"/>
          <w:noProof/>
          <w:sz w:val="20"/>
          <w:szCs w:val="24"/>
        </w:rPr>
        <w:t xml:space="preserve">, </w:t>
      </w:r>
      <w:r w:rsidRPr="00A57944">
        <w:rPr>
          <w:rFonts w:ascii="Bookman Old Style" w:hAnsi="Bookman Old Style" w:cs="Times New Roman"/>
          <w:i/>
          <w:iCs/>
          <w:noProof/>
          <w:sz w:val="20"/>
          <w:szCs w:val="24"/>
        </w:rPr>
        <w:t>3</w:t>
      </w:r>
      <w:r w:rsidRPr="00A57944">
        <w:rPr>
          <w:rFonts w:ascii="Bookman Old Style" w:hAnsi="Bookman Old Style" w:cs="Times New Roman"/>
          <w:noProof/>
          <w:sz w:val="20"/>
          <w:szCs w:val="24"/>
        </w:rPr>
        <w:t>(2), 27–32.</w:t>
      </w:r>
    </w:p>
    <w:p w:rsidR="00A57944" w:rsidRPr="00A57944" w:rsidRDefault="00A57944" w:rsidP="00A57944">
      <w:pPr>
        <w:widowControl w:val="0"/>
        <w:autoSpaceDE w:val="0"/>
        <w:autoSpaceDN w:val="0"/>
        <w:adjustRightInd w:val="0"/>
        <w:ind w:left="480" w:hanging="480"/>
        <w:rPr>
          <w:rFonts w:ascii="Bookman Old Style" w:hAnsi="Bookman Old Style" w:cs="Times New Roman"/>
          <w:noProof/>
          <w:sz w:val="20"/>
          <w:szCs w:val="24"/>
        </w:rPr>
      </w:pPr>
      <w:r w:rsidRPr="00A57944">
        <w:rPr>
          <w:rFonts w:ascii="Bookman Old Style" w:hAnsi="Bookman Old Style" w:cs="Times New Roman"/>
          <w:noProof/>
          <w:sz w:val="20"/>
          <w:szCs w:val="24"/>
        </w:rPr>
        <w:t xml:space="preserve">Hermanto, B., &amp; Winaryati, E. (2018). Penerapan Model Discovery Learning dengan Variasi Team Quiz sebagai Upaya Peningkatan Aktivitas dan Prestasi Belajar Kimia pada Materi Struktur Atom. </w:t>
      </w:r>
      <w:r w:rsidRPr="00A57944">
        <w:rPr>
          <w:rFonts w:ascii="Bookman Old Style" w:hAnsi="Bookman Old Style" w:cs="Times New Roman"/>
          <w:i/>
          <w:iCs/>
          <w:noProof/>
          <w:sz w:val="20"/>
          <w:szCs w:val="24"/>
        </w:rPr>
        <w:t>PROSIDING SEMINAR NASIONAL &amp; INTERNASIONAL</w:t>
      </w:r>
      <w:r w:rsidRPr="00A57944">
        <w:rPr>
          <w:rFonts w:ascii="Bookman Old Style" w:hAnsi="Bookman Old Style" w:cs="Times New Roman"/>
          <w:noProof/>
          <w:sz w:val="20"/>
          <w:szCs w:val="24"/>
        </w:rPr>
        <w:t xml:space="preserve">, </w:t>
      </w:r>
      <w:r w:rsidRPr="00A57944">
        <w:rPr>
          <w:rFonts w:ascii="Bookman Old Style" w:hAnsi="Bookman Old Style" w:cs="Times New Roman"/>
          <w:i/>
          <w:iCs/>
          <w:noProof/>
          <w:sz w:val="20"/>
          <w:szCs w:val="24"/>
        </w:rPr>
        <w:t>1</w:t>
      </w:r>
      <w:r w:rsidRPr="00A57944">
        <w:rPr>
          <w:rFonts w:ascii="Bookman Old Style" w:hAnsi="Bookman Old Style" w:cs="Times New Roman"/>
          <w:noProof/>
          <w:sz w:val="20"/>
          <w:szCs w:val="24"/>
        </w:rPr>
        <w:t>(1).</w:t>
      </w:r>
    </w:p>
    <w:p w:rsidR="00A57944" w:rsidRPr="00A57944" w:rsidRDefault="00A57944" w:rsidP="00A57944">
      <w:pPr>
        <w:widowControl w:val="0"/>
        <w:autoSpaceDE w:val="0"/>
        <w:autoSpaceDN w:val="0"/>
        <w:adjustRightInd w:val="0"/>
        <w:ind w:left="480" w:hanging="480"/>
        <w:rPr>
          <w:rFonts w:ascii="Bookman Old Style" w:hAnsi="Bookman Old Style" w:cs="Times New Roman"/>
          <w:noProof/>
          <w:sz w:val="20"/>
          <w:szCs w:val="24"/>
        </w:rPr>
      </w:pPr>
      <w:r w:rsidRPr="00A57944">
        <w:rPr>
          <w:rFonts w:ascii="Bookman Old Style" w:hAnsi="Bookman Old Style" w:cs="Times New Roman"/>
          <w:noProof/>
          <w:sz w:val="20"/>
          <w:szCs w:val="24"/>
        </w:rPr>
        <w:t xml:space="preserve">Maharani, D. A. M., Rahmawati, I., &amp; Sukamto, S. (2019). Peningkatan Aktivitas dan Hasil Belajar Tematik Siswa Melalui Strategi Pembelajaran Team Quiz dan Media Teka Teki Silang. </w:t>
      </w:r>
      <w:r w:rsidRPr="00A57944">
        <w:rPr>
          <w:rFonts w:ascii="Bookman Old Style" w:hAnsi="Bookman Old Style" w:cs="Times New Roman"/>
          <w:i/>
          <w:iCs/>
          <w:noProof/>
          <w:sz w:val="20"/>
          <w:szCs w:val="24"/>
        </w:rPr>
        <w:t>International Journal of Elementary Education</w:t>
      </w:r>
      <w:r w:rsidRPr="00A57944">
        <w:rPr>
          <w:rFonts w:ascii="Bookman Old Style" w:hAnsi="Bookman Old Style" w:cs="Times New Roman"/>
          <w:noProof/>
          <w:sz w:val="20"/>
          <w:szCs w:val="24"/>
        </w:rPr>
        <w:t xml:space="preserve">, </w:t>
      </w:r>
      <w:r w:rsidRPr="00A57944">
        <w:rPr>
          <w:rFonts w:ascii="Bookman Old Style" w:hAnsi="Bookman Old Style" w:cs="Times New Roman"/>
          <w:i/>
          <w:iCs/>
          <w:noProof/>
          <w:sz w:val="20"/>
          <w:szCs w:val="24"/>
        </w:rPr>
        <w:t>3</w:t>
      </w:r>
      <w:r w:rsidRPr="00A57944">
        <w:rPr>
          <w:rFonts w:ascii="Bookman Old Style" w:hAnsi="Bookman Old Style" w:cs="Times New Roman"/>
          <w:noProof/>
          <w:sz w:val="20"/>
          <w:szCs w:val="24"/>
        </w:rPr>
        <w:t>(2), 151–158.</w:t>
      </w:r>
    </w:p>
    <w:p w:rsidR="00A57944" w:rsidRPr="00A57944" w:rsidRDefault="00A57944" w:rsidP="00A57944">
      <w:pPr>
        <w:widowControl w:val="0"/>
        <w:autoSpaceDE w:val="0"/>
        <w:autoSpaceDN w:val="0"/>
        <w:adjustRightInd w:val="0"/>
        <w:ind w:left="480" w:hanging="480"/>
        <w:rPr>
          <w:rFonts w:ascii="Bookman Old Style" w:hAnsi="Bookman Old Style" w:cs="Times New Roman"/>
          <w:noProof/>
          <w:sz w:val="20"/>
          <w:szCs w:val="24"/>
        </w:rPr>
      </w:pPr>
      <w:r w:rsidRPr="00A57944">
        <w:rPr>
          <w:rFonts w:ascii="Bookman Old Style" w:hAnsi="Bookman Old Style" w:cs="Times New Roman"/>
          <w:noProof/>
          <w:sz w:val="20"/>
          <w:szCs w:val="24"/>
        </w:rPr>
        <w:t xml:space="preserve">Nugraha, M. (2018). Manajemen Kelas Dalam Meningkatkan Proses Pembelajaran. </w:t>
      </w:r>
      <w:r w:rsidRPr="00A57944">
        <w:rPr>
          <w:rFonts w:ascii="Bookman Old Style" w:hAnsi="Bookman Old Style" w:cs="Times New Roman"/>
          <w:i/>
          <w:iCs/>
          <w:noProof/>
          <w:sz w:val="20"/>
          <w:szCs w:val="24"/>
        </w:rPr>
        <w:t>Tarbawi: Jurnal Keilmuan Manajemen Pendidikan</w:t>
      </w:r>
      <w:r w:rsidRPr="00A57944">
        <w:rPr>
          <w:rFonts w:ascii="Bookman Old Style" w:hAnsi="Bookman Old Style" w:cs="Times New Roman"/>
          <w:noProof/>
          <w:sz w:val="20"/>
          <w:szCs w:val="24"/>
        </w:rPr>
        <w:t xml:space="preserve">, </w:t>
      </w:r>
      <w:r w:rsidRPr="00A57944">
        <w:rPr>
          <w:rFonts w:ascii="Bookman Old Style" w:hAnsi="Bookman Old Style" w:cs="Times New Roman"/>
          <w:i/>
          <w:iCs/>
          <w:noProof/>
          <w:sz w:val="20"/>
          <w:szCs w:val="24"/>
        </w:rPr>
        <w:t>4</w:t>
      </w:r>
      <w:r w:rsidRPr="00A57944">
        <w:rPr>
          <w:rFonts w:ascii="Bookman Old Style" w:hAnsi="Bookman Old Style" w:cs="Times New Roman"/>
          <w:noProof/>
          <w:sz w:val="20"/>
          <w:szCs w:val="24"/>
        </w:rPr>
        <w:t>(01), 27–44.</w:t>
      </w:r>
    </w:p>
    <w:p w:rsidR="00A57944" w:rsidRPr="00A57944" w:rsidRDefault="00A57944" w:rsidP="00A57944">
      <w:pPr>
        <w:widowControl w:val="0"/>
        <w:autoSpaceDE w:val="0"/>
        <w:autoSpaceDN w:val="0"/>
        <w:adjustRightInd w:val="0"/>
        <w:ind w:left="480" w:hanging="480"/>
        <w:rPr>
          <w:rFonts w:ascii="Bookman Old Style" w:hAnsi="Bookman Old Style" w:cs="Times New Roman"/>
          <w:noProof/>
          <w:sz w:val="20"/>
          <w:szCs w:val="24"/>
        </w:rPr>
      </w:pPr>
      <w:r w:rsidRPr="00A57944">
        <w:rPr>
          <w:rFonts w:ascii="Bookman Old Style" w:hAnsi="Bookman Old Style" w:cs="Times New Roman"/>
          <w:noProof/>
          <w:sz w:val="20"/>
          <w:szCs w:val="24"/>
        </w:rPr>
        <w:t xml:space="preserve">Parnayathi, I. G. A. S. (2020). Penggunaan Metode Pembelajaran Team Quiz sebagai </w:t>
      </w:r>
      <w:r w:rsidRPr="00A57944">
        <w:rPr>
          <w:rFonts w:ascii="Bookman Old Style" w:hAnsi="Bookman Old Style" w:cs="Times New Roman"/>
          <w:noProof/>
          <w:sz w:val="20"/>
          <w:szCs w:val="24"/>
        </w:rPr>
        <w:lastRenderedPageBreak/>
        <w:t xml:space="preserve">Upaya Meningkatkan Prestasi Belajar IPA. </w:t>
      </w:r>
      <w:r w:rsidRPr="00A57944">
        <w:rPr>
          <w:rFonts w:ascii="Bookman Old Style" w:hAnsi="Bookman Old Style" w:cs="Times New Roman"/>
          <w:i/>
          <w:iCs/>
          <w:noProof/>
          <w:sz w:val="20"/>
          <w:szCs w:val="24"/>
        </w:rPr>
        <w:t>Journal of Education Action Research</w:t>
      </w:r>
      <w:r w:rsidRPr="00A57944">
        <w:rPr>
          <w:rFonts w:ascii="Bookman Old Style" w:hAnsi="Bookman Old Style" w:cs="Times New Roman"/>
          <w:noProof/>
          <w:sz w:val="20"/>
          <w:szCs w:val="24"/>
        </w:rPr>
        <w:t xml:space="preserve">, </w:t>
      </w:r>
      <w:r w:rsidRPr="00A57944">
        <w:rPr>
          <w:rFonts w:ascii="Bookman Old Style" w:hAnsi="Bookman Old Style" w:cs="Times New Roman"/>
          <w:i/>
          <w:iCs/>
          <w:noProof/>
          <w:sz w:val="20"/>
          <w:szCs w:val="24"/>
        </w:rPr>
        <w:t>4</w:t>
      </w:r>
      <w:r w:rsidRPr="00A57944">
        <w:rPr>
          <w:rFonts w:ascii="Bookman Old Style" w:hAnsi="Bookman Old Style" w:cs="Times New Roman"/>
          <w:noProof/>
          <w:sz w:val="20"/>
          <w:szCs w:val="24"/>
        </w:rPr>
        <w:t>(4), 473–480.</w:t>
      </w:r>
    </w:p>
    <w:p w:rsidR="00A57944" w:rsidRPr="00A57944" w:rsidRDefault="00A57944" w:rsidP="00A57944">
      <w:pPr>
        <w:widowControl w:val="0"/>
        <w:autoSpaceDE w:val="0"/>
        <w:autoSpaceDN w:val="0"/>
        <w:adjustRightInd w:val="0"/>
        <w:ind w:left="480" w:hanging="480"/>
        <w:rPr>
          <w:rFonts w:ascii="Bookman Old Style" w:hAnsi="Bookman Old Style" w:cs="Times New Roman"/>
          <w:noProof/>
          <w:sz w:val="20"/>
          <w:szCs w:val="24"/>
        </w:rPr>
      </w:pPr>
      <w:r w:rsidRPr="00A57944">
        <w:rPr>
          <w:rFonts w:ascii="Bookman Old Style" w:hAnsi="Bookman Old Style" w:cs="Times New Roman"/>
          <w:noProof/>
          <w:sz w:val="20"/>
          <w:szCs w:val="24"/>
        </w:rPr>
        <w:t xml:space="preserve">Purnama, I. L., &amp; Afriansyah, E. A. (2016). Kemampuan komunikasi matematis siswa ditinjau melalui model pembelajaran kooperatif tipe complete sentence dan team quiz. </w:t>
      </w:r>
      <w:r w:rsidRPr="00A57944">
        <w:rPr>
          <w:rFonts w:ascii="Bookman Old Style" w:hAnsi="Bookman Old Style" w:cs="Times New Roman"/>
          <w:i/>
          <w:iCs/>
          <w:noProof/>
          <w:sz w:val="20"/>
          <w:szCs w:val="24"/>
        </w:rPr>
        <w:t>Jurnal Pendidikan Matematika</w:t>
      </w:r>
      <w:r w:rsidRPr="00A57944">
        <w:rPr>
          <w:rFonts w:ascii="Bookman Old Style" w:hAnsi="Bookman Old Style" w:cs="Times New Roman"/>
          <w:noProof/>
          <w:sz w:val="20"/>
          <w:szCs w:val="24"/>
        </w:rPr>
        <w:t xml:space="preserve">, </w:t>
      </w:r>
      <w:r w:rsidRPr="00A57944">
        <w:rPr>
          <w:rFonts w:ascii="Bookman Old Style" w:hAnsi="Bookman Old Style" w:cs="Times New Roman"/>
          <w:i/>
          <w:iCs/>
          <w:noProof/>
          <w:sz w:val="20"/>
          <w:szCs w:val="24"/>
        </w:rPr>
        <w:t>10</w:t>
      </w:r>
      <w:r w:rsidRPr="00A57944">
        <w:rPr>
          <w:rFonts w:ascii="Bookman Old Style" w:hAnsi="Bookman Old Style" w:cs="Times New Roman"/>
          <w:noProof/>
          <w:sz w:val="20"/>
          <w:szCs w:val="24"/>
        </w:rPr>
        <w:t>(1), 26–42.</w:t>
      </w:r>
    </w:p>
    <w:p w:rsidR="00A57944" w:rsidRPr="00A57944" w:rsidRDefault="00A57944" w:rsidP="00A57944">
      <w:pPr>
        <w:widowControl w:val="0"/>
        <w:autoSpaceDE w:val="0"/>
        <w:autoSpaceDN w:val="0"/>
        <w:adjustRightInd w:val="0"/>
        <w:ind w:left="480" w:hanging="480"/>
        <w:rPr>
          <w:rFonts w:ascii="Bookman Old Style" w:hAnsi="Bookman Old Style" w:cs="Times New Roman"/>
          <w:noProof/>
          <w:sz w:val="20"/>
          <w:szCs w:val="24"/>
        </w:rPr>
      </w:pPr>
      <w:r w:rsidRPr="00A57944">
        <w:rPr>
          <w:rFonts w:ascii="Bookman Old Style" w:hAnsi="Bookman Old Style" w:cs="Times New Roman"/>
          <w:noProof/>
          <w:sz w:val="20"/>
          <w:szCs w:val="24"/>
        </w:rPr>
        <w:t xml:space="preserve">Simbolon, N. (2014). Faktor-faktor yang mempengaruhi minat belajar peserta didik. </w:t>
      </w:r>
      <w:r w:rsidRPr="00A57944">
        <w:rPr>
          <w:rFonts w:ascii="Bookman Old Style" w:hAnsi="Bookman Old Style" w:cs="Times New Roman"/>
          <w:i/>
          <w:iCs/>
          <w:noProof/>
          <w:sz w:val="20"/>
          <w:szCs w:val="24"/>
        </w:rPr>
        <w:t>Elementary School Journal Pgsd Fip Unimed</w:t>
      </w:r>
      <w:r w:rsidRPr="00A57944">
        <w:rPr>
          <w:rFonts w:ascii="Bookman Old Style" w:hAnsi="Bookman Old Style" w:cs="Times New Roman"/>
          <w:noProof/>
          <w:sz w:val="20"/>
          <w:szCs w:val="24"/>
        </w:rPr>
        <w:t xml:space="preserve">, </w:t>
      </w:r>
      <w:r w:rsidRPr="00A57944">
        <w:rPr>
          <w:rFonts w:ascii="Bookman Old Style" w:hAnsi="Bookman Old Style" w:cs="Times New Roman"/>
          <w:i/>
          <w:iCs/>
          <w:noProof/>
          <w:sz w:val="20"/>
          <w:szCs w:val="24"/>
        </w:rPr>
        <w:t>1</w:t>
      </w:r>
      <w:r w:rsidRPr="00A57944">
        <w:rPr>
          <w:rFonts w:ascii="Bookman Old Style" w:hAnsi="Bookman Old Style" w:cs="Times New Roman"/>
          <w:noProof/>
          <w:sz w:val="20"/>
          <w:szCs w:val="24"/>
        </w:rPr>
        <w:t>(2).</w:t>
      </w:r>
    </w:p>
    <w:p w:rsidR="00A57944" w:rsidRPr="00A57944" w:rsidRDefault="00A57944" w:rsidP="00A57944">
      <w:pPr>
        <w:widowControl w:val="0"/>
        <w:autoSpaceDE w:val="0"/>
        <w:autoSpaceDN w:val="0"/>
        <w:adjustRightInd w:val="0"/>
        <w:ind w:left="480" w:hanging="480"/>
        <w:rPr>
          <w:rFonts w:ascii="Bookman Old Style" w:hAnsi="Bookman Old Style"/>
          <w:noProof/>
          <w:sz w:val="20"/>
        </w:rPr>
      </w:pPr>
      <w:r w:rsidRPr="00A57944">
        <w:rPr>
          <w:rFonts w:ascii="Bookman Old Style" w:hAnsi="Bookman Old Style" w:cs="Times New Roman"/>
          <w:noProof/>
          <w:sz w:val="20"/>
          <w:szCs w:val="24"/>
        </w:rPr>
        <w:t xml:space="preserve">Srijayanti, N. P. S., Meter, I. G., &amp; Darsana, I. W. (2014). MODEL PEMBELAJARAN TEAM QUIZ BERBANTUAN MEDIA GAMBAR BERPENGARUH TERHADAP HASIL BELAJAR IPS SISWA KELAS V. </w:t>
      </w:r>
      <w:r w:rsidRPr="00A57944">
        <w:rPr>
          <w:rFonts w:ascii="Bookman Old Style" w:hAnsi="Bookman Old Style" w:cs="Times New Roman"/>
          <w:i/>
          <w:iCs/>
          <w:noProof/>
          <w:sz w:val="20"/>
          <w:szCs w:val="24"/>
        </w:rPr>
        <w:t>MIMBAR PGSD Undiksha</w:t>
      </w:r>
      <w:r w:rsidRPr="00A57944">
        <w:rPr>
          <w:rFonts w:ascii="Bookman Old Style" w:hAnsi="Bookman Old Style" w:cs="Times New Roman"/>
          <w:noProof/>
          <w:sz w:val="20"/>
          <w:szCs w:val="24"/>
        </w:rPr>
        <w:t xml:space="preserve">, </w:t>
      </w:r>
      <w:r w:rsidRPr="00A57944">
        <w:rPr>
          <w:rFonts w:ascii="Bookman Old Style" w:hAnsi="Bookman Old Style" w:cs="Times New Roman"/>
          <w:i/>
          <w:iCs/>
          <w:noProof/>
          <w:sz w:val="20"/>
          <w:szCs w:val="24"/>
        </w:rPr>
        <w:t>2</w:t>
      </w:r>
      <w:r w:rsidRPr="00A57944">
        <w:rPr>
          <w:rFonts w:ascii="Bookman Old Style" w:hAnsi="Bookman Old Style" w:cs="Times New Roman"/>
          <w:noProof/>
          <w:sz w:val="20"/>
          <w:szCs w:val="24"/>
        </w:rPr>
        <w:t>(1).</w:t>
      </w:r>
    </w:p>
    <w:p w:rsidR="00A57944" w:rsidRPr="005D17F1" w:rsidRDefault="00A57944" w:rsidP="008F51D7">
      <w:pPr>
        <w:ind w:left="0" w:firstLine="0"/>
        <w:rPr>
          <w:rFonts w:ascii="Bookman Old Style" w:hAnsi="Bookman Old Style" w:cs="Arial"/>
          <w:b/>
          <w:color w:val="FF0000"/>
          <w:sz w:val="20"/>
          <w:szCs w:val="20"/>
        </w:rPr>
      </w:pPr>
      <w:r>
        <w:rPr>
          <w:rFonts w:ascii="Bookman Old Style" w:hAnsi="Bookman Old Style" w:cs="Arial"/>
          <w:b/>
          <w:color w:val="FF0000"/>
          <w:sz w:val="20"/>
          <w:szCs w:val="20"/>
        </w:rPr>
        <w:fldChar w:fldCharType="end"/>
      </w:r>
    </w:p>
    <w:sectPr w:rsidR="00A57944" w:rsidRPr="005D17F1" w:rsidSect="00DD7CE9">
      <w:headerReference w:type="default" r:id="rId11"/>
      <w:footerReference w:type="default" r:id="rId12"/>
      <w:pgSz w:w="11906" w:h="16838" w:code="9"/>
      <w:pgMar w:top="1701" w:right="1701" w:bottom="170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62C" w:rsidRDefault="006C762C" w:rsidP="003F7CBE">
      <w:r>
        <w:separator/>
      </w:r>
    </w:p>
  </w:endnote>
  <w:endnote w:type="continuationSeparator" w:id="0">
    <w:p w:rsidR="006C762C" w:rsidRDefault="006C762C"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FC0" w:rsidRPr="00B06E1E" w:rsidRDefault="00C54FC0" w:rsidP="00B06E1E">
    <w:pPr>
      <w:pStyle w:val="Footer"/>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62C" w:rsidRDefault="006C762C" w:rsidP="003F7CBE">
      <w:r>
        <w:separator/>
      </w:r>
    </w:p>
  </w:footnote>
  <w:footnote w:type="continuationSeparator" w:id="0">
    <w:p w:rsidR="006C762C" w:rsidRDefault="006C762C" w:rsidP="003F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E1E" w:rsidRPr="00EC189A" w:rsidRDefault="00080AE3" w:rsidP="00080AE3">
    <w:pPr>
      <w:pStyle w:val="Header"/>
      <w:tabs>
        <w:tab w:val="clear" w:pos="4513"/>
      </w:tabs>
      <w:ind w:left="0" w:firstLine="0"/>
      <w:rPr>
        <w:rFonts w:ascii="Bookman Old Style" w:hAnsi="Bookman Old Style"/>
        <w:b/>
        <w:sz w:val="18"/>
        <w:lang w:val="en-US"/>
      </w:rPr>
    </w:pPr>
    <w:r w:rsidRPr="00EC189A">
      <w:rPr>
        <w:rFonts w:ascii="Bookman Old Style" w:hAnsi="Bookman Old Style"/>
        <w:b/>
        <w:sz w:val="18"/>
        <w:lang w:val="en-US"/>
      </w:rPr>
      <w:t>Media Penelitian Pendidikan: Jurnal Penelitian dalam Bidang Pendidikan dan Pengajaran</w:t>
    </w:r>
  </w:p>
  <w:p w:rsidR="00B06E1E" w:rsidRPr="00DD7CE9" w:rsidRDefault="00080AE3" w:rsidP="00B06E1E">
    <w:pPr>
      <w:pStyle w:val="Header"/>
      <w:ind w:left="0" w:firstLine="0"/>
      <w:rPr>
        <w:rFonts w:ascii="Bookman Old Style" w:hAnsi="Bookman Old Style"/>
        <w:sz w:val="16"/>
        <w:szCs w:val="20"/>
      </w:rPr>
    </w:pPr>
    <w:r w:rsidRPr="00DD7CE9">
      <w:rPr>
        <w:rFonts w:ascii="Bookman Old Style" w:hAnsi="Bookman Old Style"/>
        <w:sz w:val="16"/>
        <w:szCs w:val="20"/>
      </w:rPr>
      <w:t>Vol. 13</w:t>
    </w:r>
    <w:r w:rsidR="00B06E1E" w:rsidRPr="00DD7CE9">
      <w:rPr>
        <w:rFonts w:ascii="Bookman Old Style" w:hAnsi="Bookman Old Style"/>
        <w:sz w:val="16"/>
        <w:szCs w:val="20"/>
      </w:rPr>
      <w:t xml:space="preserve">, No. </w:t>
    </w:r>
    <w:r w:rsidRPr="00DD7CE9">
      <w:rPr>
        <w:rFonts w:ascii="Bookman Old Style" w:hAnsi="Bookman Old Style"/>
        <w:sz w:val="16"/>
        <w:szCs w:val="20"/>
      </w:rPr>
      <w:t>1</w:t>
    </w:r>
    <w:r w:rsidR="00B06E1E" w:rsidRPr="00DD7CE9">
      <w:rPr>
        <w:rFonts w:ascii="Bookman Old Style" w:hAnsi="Bookman Old Style"/>
        <w:sz w:val="16"/>
        <w:szCs w:val="20"/>
      </w:rPr>
      <w:t xml:space="preserve">, </w:t>
    </w:r>
    <w:r w:rsidR="00D903AD" w:rsidRPr="00DD7CE9">
      <w:rPr>
        <w:rFonts w:ascii="Bookman Old Style" w:hAnsi="Bookman Old Style"/>
        <w:sz w:val="16"/>
        <w:szCs w:val="20"/>
        <w:lang w:val="en-US"/>
      </w:rPr>
      <w:t>Juni</w:t>
    </w:r>
    <w:r w:rsidR="00B06E1E" w:rsidRPr="00DD7CE9">
      <w:rPr>
        <w:rFonts w:ascii="Bookman Old Style" w:hAnsi="Bookman Old Style"/>
        <w:sz w:val="16"/>
        <w:szCs w:val="20"/>
      </w:rPr>
      <w:t xml:space="preserve"> 201</w:t>
    </w:r>
    <w:r w:rsidR="003768F7" w:rsidRPr="00DD7CE9">
      <w:rPr>
        <w:rFonts w:ascii="Bookman Old Style" w:hAnsi="Bookman Old Style"/>
        <w:sz w:val="16"/>
        <w:szCs w:val="20"/>
      </w:rPr>
      <w:t>9</w:t>
    </w:r>
    <w:r w:rsidRPr="00DD7CE9">
      <w:rPr>
        <w:rFonts w:ascii="Bookman Old Style" w:hAnsi="Bookman Old Style"/>
        <w:sz w:val="16"/>
        <w:szCs w:val="20"/>
      </w:rPr>
      <w:t>, pp. 1-4</w:t>
    </w:r>
  </w:p>
  <w:p w:rsidR="00B06E1E" w:rsidRPr="00DD7CE9" w:rsidRDefault="004716A4" w:rsidP="00DD7CE9">
    <w:pPr>
      <w:pStyle w:val="Header"/>
      <w:tabs>
        <w:tab w:val="left" w:pos="567"/>
        <w:tab w:val="left" w:pos="709"/>
      </w:tabs>
      <w:ind w:left="0" w:firstLine="0"/>
      <w:rPr>
        <w:rFonts w:ascii="Bookman Old Style" w:hAnsi="Bookman Old Style"/>
        <w:sz w:val="16"/>
        <w:szCs w:val="20"/>
      </w:rPr>
    </w:pPr>
    <w:r w:rsidRPr="00DD7CE9">
      <w:rPr>
        <w:rFonts w:ascii="Bookman Old Style" w:hAnsi="Bookman Old Style"/>
        <w:noProof/>
        <w:sz w:val="16"/>
        <w:szCs w:val="20"/>
        <w:lang w:eastAsia="id-ID"/>
      </w:rPr>
      <w:drawing>
        <wp:anchor distT="0" distB="0" distL="114300" distR="114300" simplePos="0" relativeHeight="251657216" behindDoc="1" locked="0" layoutInCell="1" allowOverlap="1" wp14:anchorId="3B4FA180" wp14:editId="78F384F6">
          <wp:simplePos x="0" y="0"/>
          <wp:positionH relativeFrom="column">
            <wp:posOffset>4549140</wp:posOffset>
          </wp:positionH>
          <wp:positionV relativeFrom="paragraph">
            <wp:posOffset>72390</wp:posOffset>
          </wp:positionV>
          <wp:extent cx="838200" cy="292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C-BY-NC-ND Format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a:ln>
                    <a:noFill/>
                  </a:ln>
                </pic:spPr>
              </pic:pic>
            </a:graphicData>
          </a:graphic>
          <wp14:sizeRelH relativeFrom="page">
            <wp14:pctWidth>0</wp14:pctWidth>
          </wp14:sizeRelH>
          <wp14:sizeRelV relativeFrom="page">
            <wp14:pctHeight>0</wp14:pctHeight>
          </wp14:sizeRelV>
        </wp:anchor>
      </w:drawing>
    </w:r>
    <w:r w:rsidR="00B77E04" w:rsidRPr="00DD7CE9">
      <w:rPr>
        <w:rFonts w:ascii="Bookman Old Style" w:hAnsi="Bookman Old Style"/>
        <w:sz w:val="16"/>
        <w:szCs w:val="20"/>
      </w:rPr>
      <w:t>p-ISSN</w:t>
    </w:r>
    <w:r w:rsidR="00DD7CE9">
      <w:rPr>
        <w:rFonts w:ascii="Bookman Old Style" w:hAnsi="Bookman Old Style"/>
        <w:sz w:val="16"/>
        <w:szCs w:val="20"/>
      </w:rPr>
      <w:tab/>
    </w:r>
    <w:r w:rsidR="00B77E04" w:rsidRPr="00DD7CE9">
      <w:rPr>
        <w:rFonts w:ascii="Bookman Old Style" w:hAnsi="Bookman Old Style"/>
        <w:sz w:val="16"/>
        <w:szCs w:val="20"/>
      </w:rPr>
      <w:t>:</w:t>
    </w:r>
    <w:r w:rsidR="00B77E04" w:rsidRPr="00DD7CE9">
      <w:rPr>
        <w:rFonts w:ascii="Bookman Old Style" w:hAnsi="Bookman Old Style"/>
        <w:sz w:val="16"/>
        <w:szCs w:val="20"/>
      </w:rPr>
      <w:tab/>
      <w:t>1978-936X</w:t>
    </w:r>
  </w:p>
  <w:p w:rsidR="00B06E1E" w:rsidRPr="00DD7CE9" w:rsidRDefault="00B77E04" w:rsidP="00DD7CE9">
    <w:pPr>
      <w:pStyle w:val="Header"/>
      <w:tabs>
        <w:tab w:val="left" w:pos="567"/>
        <w:tab w:val="left" w:pos="709"/>
      </w:tabs>
      <w:ind w:left="0" w:firstLine="0"/>
      <w:rPr>
        <w:rFonts w:ascii="Bookman Old Style" w:hAnsi="Bookman Old Style"/>
        <w:sz w:val="16"/>
        <w:szCs w:val="20"/>
      </w:rPr>
    </w:pPr>
    <w:r w:rsidRPr="00DD7CE9">
      <w:rPr>
        <w:rFonts w:ascii="Bookman Old Style" w:hAnsi="Bookman Old Style"/>
        <w:sz w:val="16"/>
        <w:szCs w:val="20"/>
      </w:rPr>
      <w:t>e-ISSN</w:t>
    </w:r>
    <w:r w:rsidR="00DD7CE9">
      <w:rPr>
        <w:rFonts w:ascii="Bookman Old Style" w:hAnsi="Bookman Old Style"/>
        <w:sz w:val="16"/>
        <w:szCs w:val="20"/>
      </w:rPr>
      <w:tab/>
    </w:r>
    <w:r w:rsidRPr="00DD7CE9">
      <w:rPr>
        <w:rFonts w:ascii="Bookman Old Style" w:hAnsi="Bookman Old Style"/>
        <w:sz w:val="16"/>
        <w:szCs w:val="20"/>
      </w:rPr>
      <w:t>:</w:t>
    </w:r>
    <w:r w:rsidRPr="00DD7CE9">
      <w:rPr>
        <w:rFonts w:ascii="Bookman Old Style" w:hAnsi="Bookman Old Style"/>
        <w:sz w:val="16"/>
        <w:szCs w:val="20"/>
      </w:rPr>
      <w:tab/>
      <w:t>2528-0562</w:t>
    </w:r>
  </w:p>
  <w:p w:rsidR="00B06E1E" w:rsidRPr="00DD7CE9" w:rsidRDefault="00B06E1E" w:rsidP="00B06E1E">
    <w:pPr>
      <w:pStyle w:val="Header"/>
      <w:ind w:left="0" w:firstLine="0"/>
      <w:rPr>
        <w:rFonts w:ascii="Bookman Old Style" w:hAnsi="Bookman Old Style"/>
        <w:sz w:val="16"/>
        <w:szCs w:val="20"/>
        <w:lang w:val="en-US"/>
      </w:rPr>
    </w:pPr>
    <w:r w:rsidRPr="00DD7CE9">
      <w:rPr>
        <w:rFonts w:ascii="Bookman Old Style" w:hAnsi="Bookman Old Style"/>
        <w:sz w:val="16"/>
        <w:szCs w:val="20"/>
      </w:rPr>
      <w:t xml:space="preserve">DOI: </w:t>
    </w:r>
    <w:r w:rsidR="001E42C1" w:rsidRPr="00DD7CE9">
      <w:rPr>
        <w:rFonts w:ascii="Bookman Old Style" w:hAnsi="Bookman Old Style"/>
        <w:sz w:val="16"/>
        <w:szCs w:val="20"/>
      </w:rPr>
      <w:t>http://dx.doi.org/10.26877/mpp.v13i1.</w:t>
    </w:r>
    <w:r w:rsidR="001E42C1" w:rsidRPr="00DD7CE9">
      <w:rPr>
        <w:rFonts w:ascii="Bookman Old Style" w:hAnsi="Bookman Old Style"/>
        <w:sz w:val="16"/>
        <w:szCs w:val="20"/>
        <w:lang w:val="en-US"/>
      </w:rPr>
      <w:t>1234</w:t>
    </w:r>
  </w:p>
  <w:p w:rsidR="003F7CBE" w:rsidRPr="00EC189A" w:rsidRDefault="006C762C" w:rsidP="00B06E1E">
    <w:pPr>
      <w:pStyle w:val="Header"/>
      <w:rPr>
        <w:rFonts w:ascii="Bookman Old Style" w:hAnsi="Bookman Old Style"/>
        <w:sz w:val="20"/>
      </w:rPr>
    </w:pPr>
    <w:r>
      <w:rPr>
        <w:rFonts w:ascii="Bookman Old Style" w:hAnsi="Bookman Old Style"/>
        <w:noProof/>
        <w:sz w:val="20"/>
      </w:rPr>
      <w:pict>
        <v:shapetype id="_x0000_t32" coordsize="21600,21600" o:spt="32" o:oned="t" path="m,l21600,21600e" filled="f">
          <v:path arrowok="t" fillok="f" o:connecttype="none"/>
          <o:lock v:ext="edit" shapetype="t"/>
        </v:shapetype>
        <v:shape id="AutoShape 1" o:spid="_x0000_s2050" type="#_x0000_t32" style="position:absolute;left:0;text-align:left;margin-left:-.15pt;margin-top:5.2pt;width:425.2pt;height:0;z-index:251658240;visibility:visible;mso-wrap-style:square;mso-height-percent:0;mso-wrap-distance-left:9pt;mso-wrap-distance-top:0;mso-wrap-distance-right:9pt;mso-wrap-distance-bottom:0;mso-position-horizontal-relative:text;mso-position-vertical-relative:text;mso-height-percent:0;mso-width-relative:page;mso-height-relative:page"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B62CEF"/>
    <w:multiLevelType w:val="hybridMultilevel"/>
    <w:tmpl w:val="FE0816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7AE335BF"/>
    <w:multiLevelType w:val="hybridMultilevel"/>
    <w:tmpl w:val="18D0412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D35E4D"/>
    <w:rsid w:val="00060C6B"/>
    <w:rsid w:val="000742EE"/>
    <w:rsid w:val="00080AE3"/>
    <w:rsid w:val="00086483"/>
    <w:rsid w:val="000A3F5B"/>
    <w:rsid w:val="000C3AAB"/>
    <w:rsid w:val="00113FB7"/>
    <w:rsid w:val="001635D3"/>
    <w:rsid w:val="00183669"/>
    <w:rsid w:val="00184262"/>
    <w:rsid w:val="001E42C1"/>
    <w:rsid w:val="001F332B"/>
    <w:rsid w:val="00201A8F"/>
    <w:rsid w:val="00211710"/>
    <w:rsid w:val="00221857"/>
    <w:rsid w:val="00237101"/>
    <w:rsid w:val="00296F2C"/>
    <w:rsid w:val="002D69F8"/>
    <w:rsid w:val="002F4BFA"/>
    <w:rsid w:val="00324583"/>
    <w:rsid w:val="00332894"/>
    <w:rsid w:val="00364958"/>
    <w:rsid w:val="003768F7"/>
    <w:rsid w:val="0038794D"/>
    <w:rsid w:val="0039684F"/>
    <w:rsid w:val="003D2CF1"/>
    <w:rsid w:val="003F7CBE"/>
    <w:rsid w:val="004277AF"/>
    <w:rsid w:val="0046265C"/>
    <w:rsid w:val="00463CBF"/>
    <w:rsid w:val="004716A4"/>
    <w:rsid w:val="004755C0"/>
    <w:rsid w:val="004A6306"/>
    <w:rsid w:val="0052098B"/>
    <w:rsid w:val="0054223F"/>
    <w:rsid w:val="005730DE"/>
    <w:rsid w:val="005D17F1"/>
    <w:rsid w:val="005D57A7"/>
    <w:rsid w:val="00601E96"/>
    <w:rsid w:val="006332E2"/>
    <w:rsid w:val="00650B0B"/>
    <w:rsid w:val="00694D00"/>
    <w:rsid w:val="006C762C"/>
    <w:rsid w:val="006C7C76"/>
    <w:rsid w:val="006D63F3"/>
    <w:rsid w:val="00706FA5"/>
    <w:rsid w:val="0071541A"/>
    <w:rsid w:val="007158B6"/>
    <w:rsid w:val="00752272"/>
    <w:rsid w:val="007562F2"/>
    <w:rsid w:val="00764C40"/>
    <w:rsid w:val="007D33BD"/>
    <w:rsid w:val="00820F0D"/>
    <w:rsid w:val="008239EE"/>
    <w:rsid w:val="00835DC8"/>
    <w:rsid w:val="008849F3"/>
    <w:rsid w:val="008F51D7"/>
    <w:rsid w:val="0090741E"/>
    <w:rsid w:val="00917891"/>
    <w:rsid w:val="009558FD"/>
    <w:rsid w:val="009C062C"/>
    <w:rsid w:val="00A22355"/>
    <w:rsid w:val="00A57944"/>
    <w:rsid w:val="00A628BC"/>
    <w:rsid w:val="00A709D5"/>
    <w:rsid w:val="00A73591"/>
    <w:rsid w:val="00AC5547"/>
    <w:rsid w:val="00AD5FF7"/>
    <w:rsid w:val="00AE5A4A"/>
    <w:rsid w:val="00B06E1E"/>
    <w:rsid w:val="00B078B5"/>
    <w:rsid w:val="00B27BD9"/>
    <w:rsid w:val="00B63087"/>
    <w:rsid w:val="00B671A6"/>
    <w:rsid w:val="00B77349"/>
    <w:rsid w:val="00B77E04"/>
    <w:rsid w:val="00BE0388"/>
    <w:rsid w:val="00BE5D8C"/>
    <w:rsid w:val="00C01C8F"/>
    <w:rsid w:val="00C11450"/>
    <w:rsid w:val="00C54FC0"/>
    <w:rsid w:val="00CC6AB0"/>
    <w:rsid w:val="00D10978"/>
    <w:rsid w:val="00D12A53"/>
    <w:rsid w:val="00D31396"/>
    <w:rsid w:val="00D35E4D"/>
    <w:rsid w:val="00D903AD"/>
    <w:rsid w:val="00DA6CFB"/>
    <w:rsid w:val="00DB533F"/>
    <w:rsid w:val="00DC3341"/>
    <w:rsid w:val="00DC6983"/>
    <w:rsid w:val="00DD7CE9"/>
    <w:rsid w:val="00E06D2B"/>
    <w:rsid w:val="00E42D77"/>
    <w:rsid w:val="00E550B2"/>
    <w:rsid w:val="00E56E74"/>
    <w:rsid w:val="00E801EF"/>
    <w:rsid w:val="00EA7EB5"/>
    <w:rsid w:val="00EB2847"/>
    <w:rsid w:val="00EC189A"/>
    <w:rsid w:val="00ED6FBD"/>
    <w:rsid w:val="00F74929"/>
    <w:rsid w:val="00F804CC"/>
    <w:rsid w:val="00FE06CF"/>
    <w:rsid w:val="00FE7D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F59F093-1932-4656-A8EC-B077BEA7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
    <w:link w:val="ListParagraph"/>
    <w:uiPriority w:val="34"/>
    <w:qFormat/>
    <w:locked/>
    <w:rsid w:val="00CC6AB0"/>
    <w:rPr>
      <w:rFonts w:ascii="Calibri" w:eastAsia="Calibri" w:hAnsi="Calibri"/>
      <w:lang w:val="x-none"/>
    </w:rPr>
  </w:style>
  <w:style w:type="paragraph" w:styleId="ListParagraph">
    <w:name w:val="List Paragraph"/>
    <w:aliases w:val="Body of text,List Paragraph1,Body of text+1,Body of text+2,Body of text+3,List Paragraph11,Medium Grid 1 - Accent 21,Colorful List - Accent 11,Body of textCxSp"/>
    <w:basedOn w:val="Normal"/>
    <w:link w:val="ListParagraphChar"/>
    <w:uiPriority w:val="34"/>
    <w:qFormat/>
    <w:rsid w:val="00CC6AB0"/>
    <w:pPr>
      <w:spacing w:after="200" w:line="276" w:lineRule="auto"/>
      <w:ind w:left="720" w:firstLine="0"/>
      <w:contextualSpacing/>
      <w:jc w:val="left"/>
    </w:pPr>
    <w:rPr>
      <w:rFonts w:ascii="Calibri" w:eastAsia="Calibri" w:hAnsi="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008312">
      <w:bodyDiv w:val="1"/>
      <w:marLeft w:val="0"/>
      <w:marRight w:val="0"/>
      <w:marTop w:val="0"/>
      <w:marBottom w:val="0"/>
      <w:divBdr>
        <w:top w:val="none" w:sz="0" w:space="0" w:color="auto"/>
        <w:left w:val="none" w:sz="0" w:space="0" w:color="auto"/>
        <w:bottom w:val="none" w:sz="0" w:space="0" w:color="auto"/>
        <w:right w:val="none" w:sz="0" w:space="0" w:color="auto"/>
      </w:divBdr>
    </w:div>
    <w:div w:id="544761323">
      <w:bodyDiv w:val="1"/>
      <w:marLeft w:val="0"/>
      <w:marRight w:val="0"/>
      <w:marTop w:val="0"/>
      <w:marBottom w:val="0"/>
      <w:divBdr>
        <w:top w:val="none" w:sz="0" w:space="0" w:color="auto"/>
        <w:left w:val="none" w:sz="0" w:space="0" w:color="auto"/>
        <w:bottom w:val="none" w:sz="0" w:space="0" w:color="auto"/>
        <w:right w:val="none" w:sz="0" w:space="0" w:color="auto"/>
      </w:divBdr>
    </w:div>
    <w:div w:id="1988589533">
      <w:bodyDiv w:val="1"/>
      <w:marLeft w:val="0"/>
      <w:marRight w:val="0"/>
      <w:marTop w:val="0"/>
      <w:marBottom w:val="0"/>
      <w:divBdr>
        <w:top w:val="none" w:sz="0" w:space="0" w:color="auto"/>
        <w:left w:val="none" w:sz="0" w:space="0" w:color="auto"/>
        <w:bottom w:val="none" w:sz="0" w:space="0" w:color="auto"/>
        <w:right w:val="none" w:sz="0" w:space="0" w:color="auto"/>
      </w:divBdr>
    </w:div>
    <w:div w:id="213616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a@stkipnganjuk.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E:\KERJAAN%202020\Jurnal%20Bu%20Vera%202021\3\13%20nilai%20kelas%20eksp%20dan%20kontrol.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Kelas Eksperimen</c:v>
                </c:pt>
              </c:strCache>
            </c:strRef>
          </c:tx>
          <c:spPr>
            <a:solidFill>
              <a:schemeClr val="accent1"/>
            </a:solidFill>
            <a:ln>
              <a:noFill/>
            </a:ln>
            <a:effectLst/>
          </c:spPr>
          <c:invertIfNegative val="0"/>
          <c:val>
            <c:numRef>
              <c:f>Sheet1!$A$3:$A$37</c:f>
              <c:numCache>
                <c:formatCode>General</c:formatCode>
                <c:ptCount val="35"/>
                <c:pt idx="0">
                  <c:v>88</c:v>
                </c:pt>
                <c:pt idx="1">
                  <c:v>68</c:v>
                </c:pt>
                <c:pt idx="2">
                  <c:v>64</c:v>
                </c:pt>
                <c:pt idx="3">
                  <c:v>70</c:v>
                </c:pt>
                <c:pt idx="4">
                  <c:v>88</c:v>
                </c:pt>
                <c:pt idx="5">
                  <c:v>64</c:v>
                </c:pt>
                <c:pt idx="6">
                  <c:v>72</c:v>
                </c:pt>
                <c:pt idx="7">
                  <c:v>64</c:v>
                </c:pt>
                <c:pt idx="8">
                  <c:v>84</c:v>
                </c:pt>
                <c:pt idx="9">
                  <c:v>76</c:v>
                </c:pt>
                <c:pt idx="10">
                  <c:v>80</c:v>
                </c:pt>
                <c:pt idx="11">
                  <c:v>68</c:v>
                </c:pt>
                <c:pt idx="12">
                  <c:v>60</c:v>
                </c:pt>
                <c:pt idx="13">
                  <c:v>72</c:v>
                </c:pt>
                <c:pt idx="14">
                  <c:v>76</c:v>
                </c:pt>
                <c:pt idx="15">
                  <c:v>76</c:v>
                </c:pt>
                <c:pt idx="16">
                  <c:v>84</c:v>
                </c:pt>
                <c:pt idx="17">
                  <c:v>80</c:v>
                </c:pt>
                <c:pt idx="18">
                  <c:v>72</c:v>
                </c:pt>
                <c:pt idx="19">
                  <c:v>80</c:v>
                </c:pt>
                <c:pt idx="20">
                  <c:v>74</c:v>
                </c:pt>
                <c:pt idx="21">
                  <c:v>60</c:v>
                </c:pt>
                <c:pt idx="22">
                  <c:v>70</c:v>
                </c:pt>
                <c:pt idx="23">
                  <c:v>80</c:v>
                </c:pt>
                <c:pt idx="24">
                  <c:v>92</c:v>
                </c:pt>
                <c:pt idx="25">
                  <c:v>72</c:v>
                </c:pt>
                <c:pt idx="26">
                  <c:v>84</c:v>
                </c:pt>
                <c:pt idx="27">
                  <c:v>84</c:v>
                </c:pt>
                <c:pt idx="28">
                  <c:v>68</c:v>
                </c:pt>
                <c:pt idx="29">
                  <c:v>80</c:v>
                </c:pt>
                <c:pt idx="30">
                  <c:v>80</c:v>
                </c:pt>
                <c:pt idx="31">
                  <c:v>78</c:v>
                </c:pt>
                <c:pt idx="32">
                  <c:v>88</c:v>
                </c:pt>
                <c:pt idx="33">
                  <c:v>88</c:v>
                </c:pt>
                <c:pt idx="34">
                  <c:v>84</c:v>
                </c:pt>
              </c:numCache>
            </c:numRef>
          </c:val>
        </c:ser>
        <c:ser>
          <c:idx val="1"/>
          <c:order val="1"/>
          <c:tx>
            <c:strRef>
              <c:f>Sheet1!$B$2</c:f>
              <c:strCache>
                <c:ptCount val="1"/>
                <c:pt idx="0">
                  <c:v>Kelas Kontrol</c:v>
                </c:pt>
              </c:strCache>
            </c:strRef>
          </c:tx>
          <c:spPr>
            <a:solidFill>
              <a:schemeClr val="accent2"/>
            </a:solidFill>
            <a:ln>
              <a:noFill/>
            </a:ln>
            <a:effectLst/>
          </c:spPr>
          <c:invertIfNegative val="0"/>
          <c:val>
            <c:numRef>
              <c:f>Sheet1!$B$3:$B$37</c:f>
              <c:numCache>
                <c:formatCode>General</c:formatCode>
                <c:ptCount val="35"/>
                <c:pt idx="0">
                  <c:v>40</c:v>
                </c:pt>
                <c:pt idx="1">
                  <c:v>68</c:v>
                </c:pt>
                <c:pt idx="2">
                  <c:v>52</c:v>
                </c:pt>
                <c:pt idx="3">
                  <c:v>56</c:v>
                </c:pt>
                <c:pt idx="4">
                  <c:v>68</c:v>
                </c:pt>
                <c:pt idx="5">
                  <c:v>48</c:v>
                </c:pt>
                <c:pt idx="6">
                  <c:v>68</c:v>
                </c:pt>
                <c:pt idx="7">
                  <c:v>76</c:v>
                </c:pt>
                <c:pt idx="8">
                  <c:v>68</c:v>
                </c:pt>
                <c:pt idx="9">
                  <c:v>64</c:v>
                </c:pt>
                <c:pt idx="10">
                  <c:v>56</c:v>
                </c:pt>
                <c:pt idx="11">
                  <c:v>48</c:v>
                </c:pt>
                <c:pt idx="12">
                  <c:v>76</c:v>
                </c:pt>
                <c:pt idx="13">
                  <c:v>64</c:v>
                </c:pt>
                <c:pt idx="14">
                  <c:v>56</c:v>
                </c:pt>
                <c:pt idx="15">
                  <c:v>64</c:v>
                </c:pt>
                <c:pt idx="16">
                  <c:v>64</c:v>
                </c:pt>
                <c:pt idx="17">
                  <c:v>52</c:v>
                </c:pt>
                <c:pt idx="18">
                  <c:v>56</c:v>
                </c:pt>
                <c:pt idx="19">
                  <c:v>52</c:v>
                </c:pt>
                <c:pt idx="20">
                  <c:v>60</c:v>
                </c:pt>
                <c:pt idx="21">
                  <c:v>36</c:v>
                </c:pt>
                <c:pt idx="22">
                  <c:v>52</c:v>
                </c:pt>
                <c:pt idx="23">
                  <c:v>52</c:v>
                </c:pt>
                <c:pt idx="24">
                  <c:v>80</c:v>
                </c:pt>
                <c:pt idx="25">
                  <c:v>64</c:v>
                </c:pt>
                <c:pt idx="26">
                  <c:v>64</c:v>
                </c:pt>
                <c:pt idx="27">
                  <c:v>56</c:v>
                </c:pt>
                <c:pt idx="28">
                  <c:v>54</c:v>
                </c:pt>
                <c:pt idx="29">
                  <c:v>54</c:v>
                </c:pt>
                <c:pt idx="30">
                  <c:v>60</c:v>
                </c:pt>
                <c:pt idx="31">
                  <c:v>40</c:v>
                </c:pt>
                <c:pt idx="32">
                  <c:v>64</c:v>
                </c:pt>
                <c:pt idx="33">
                  <c:v>56</c:v>
                </c:pt>
                <c:pt idx="34">
                  <c:v>76</c:v>
                </c:pt>
              </c:numCache>
            </c:numRef>
          </c:val>
        </c:ser>
        <c:dLbls>
          <c:showLegendKey val="0"/>
          <c:showVal val="0"/>
          <c:showCatName val="0"/>
          <c:showSerName val="0"/>
          <c:showPercent val="0"/>
          <c:showBubbleSize val="0"/>
        </c:dLbls>
        <c:gapWidth val="219"/>
        <c:overlap val="-27"/>
        <c:axId val="224425928"/>
        <c:axId val="224427496"/>
      </c:barChart>
      <c:catAx>
        <c:axId val="2244259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24427496"/>
        <c:crosses val="autoZero"/>
        <c:auto val="1"/>
        <c:lblAlgn val="ctr"/>
        <c:lblOffset val="100"/>
        <c:noMultiLvlLbl val="0"/>
      </c:catAx>
      <c:valAx>
        <c:axId val="224427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24425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8CACD-910F-4823-8C05-5F9641E3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7</Pages>
  <Words>4054</Words>
  <Characters>23112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user</cp:lastModifiedBy>
  <cp:revision>61</cp:revision>
  <cp:lastPrinted>2018-01-25T05:27:00Z</cp:lastPrinted>
  <dcterms:created xsi:type="dcterms:W3CDTF">2018-01-24T06:44:00Z</dcterms:created>
  <dcterms:modified xsi:type="dcterms:W3CDTF">2021-07-08T03:35:00Z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5c8ee390-728d-3302-8dc9-5ac88340561d</vt:lpwstr>
  </property>
  <property fmtid="{D5CDD505-2E9C-101B-9397-08002B2CF9AE}" pid="24" name="Mendeley Citation Style_1">
    <vt:lpwstr>http://www.zotero.org/styles/apa</vt:lpwstr>
  </property>
</Properties>
</file>