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AF" w:rsidRPr="00E82FAE" w:rsidRDefault="00E339AF" w:rsidP="00E339A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E82F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Buku-buku</w:t>
      </w:r>
      <w:proofErr w:type="spellEnd"/>
    </w:p>
    <w:p w:rsidR="00E339AF" w:rsidRPr="00E879A6" w:rsidRDefault="00E339AF" w:rsidP="00E339AF">
      <w:pPr>
        <w:spacing w:after="0" w:line="360" w:lineRule="auto"/>
        <w:ind w:left="993" w:hanging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gramStart"/>
      <w:r w:rsidRPr="00E879A6">
        <w:rPr>
          <w:rFonts w:ascii="Arial Narrow" w:hAnsi="Arial Narrow" w:cs="Times New Roman"/>
          <w:lang w:val="en-US"/>
        </w:rPr>
        <w:t xml:space="preserve">Ahmad  </w:t>
      </w:r>
      <w:proofErr w:type="spellStart"/>
      <w:r w:rsidRPr="00E879A6">
        <w:rPr>
          <w:rFonts w:ascii="Arial Narrow" w:hAnsi="Arial Narrow" w:cs="Times New Roman"/>
          <w:lang w:val="en-US"/>
        </w:rPr>
        <w:t>Muliadi</w:t>
      </w:r>
      <w:proofErr w:type="spellEnd"/>
      <w:proofErr w:type="gramEnd"/>
      <w:r w:rsidRPr="00E879A6">
        <w:rPr>
          <w:rFonts w:ascii="Arial Narrow" w:hAnsi="Arial Narrow" w:cs="Times New Roman"/>
          <w:lang w:val="en-US"/>
        </w:rPr>
        <w:t xml:space="preserve">, H, 2013,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Politik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Hukum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, Padang; </w:t>
      </w:r>
      <w:proofErr w:type="spellStart"/>
      <w:r w:rsidRPr="00E879A6">
        <w:rPr>
          <w:rFonts w:ascii="Arial Narrow" w:hAnsi="Arial Narrow" w:cs="Times New Roman"/>
          <w:lang w:val="en-US"/>
        </w:rPr>
        <w:t>Akademia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lang w:val="en-US"/>
        </w:rPr>
        <w:t>Permata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:rsidR="00E339AF" w:rsidRPr="00E879A6" w:rsidRDefault="00E339AF" w:rsidP="00E339AF">
      <w:pPr>
        <w:spacing w:after="0" w:line="360" w:lineRule="auto"/>
        <w:ind w:left="993" w:hanging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gram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Aziz Hakim, Abdul, 2015, </w:t>
      </w:r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Negara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Hukum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Dan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Demokrasi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Di Indonesia</w:t>
      </w:r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Yogyakarta; </w:t>
      </w:r>
      <w:proofErr w:type="spell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Pustaka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Pelajar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.</w:t>
      </w:r>
      <w:proofErr w:type="gram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</w:p>
    <w:p w:rsidR="00E339AF" w:rsidRPr="00E879A6" w:rsidRDefault="00E339AF" w:rsidP="00E339AF">
      <w:pPr>
        <w:pStyle w:val="ListParagraph"/>
        <w:spacing w:line="360" w:lineRule="auto"/>
        <w:ind w:left="426"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proofErr w:type="gramStart"/>
      <w:r w:rsidRPr="00E879A6">
        <w:rPr>
          <w:rFonts w:ascii="Arial Narrow" w:hAnsi="Arial Narrow" w:cs="Times New Roman"/>
          <w:lang w:val="en-US"/>
        </w:rPr>
        <w:t>Karim</w:t>
      </w:r>
      <w:proofErr w:type="spellEnd"/>
      <w:r w:rsidRPr="00E879A6">
        <w:rPr>
          <w:rFonts w:ascii="Arial Narrow" w:hAnsi="Arial Narrow" w:cs="Times New Roman"/>
          <w:lang w:val="en-US"/>
        </w:rPr>
        <w:t>.</w:t>
      </w:r>
      <w:proofErr w:type="gramEnd"/>
      <w:r w:rsidRPr="00E879A6">
        <w:rPr>
          <w:rFonts w:ascii="Arial Narrow" w:hAnsi="Arial Narrow" w:cs="Times New Roman"/>
          <w:lang w:val="en-US"/>
        </w:rPr>
        <w:t xml:space="preserve"> </w:t>
      </w:r>
      <w:proofErr w:type="spellStart"/>
      <w:proofErr w:type="gramStart"/>
      <w:r w:rsidRPr="00E879A6">
        <w:rPr>
          <w:rFonts w:ascii="Arial Narrow" w:hAnsi="Arial Narrow" w:cs="Times New Roman"/>
          <w:lang w:val="en-US"/>
        </w:rPr>
        <w:t>Jamaluddin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, 2013,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Politik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Hukum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 Legalistic</w:t>
      </w:r>
      <w:r w:rsidRPr="00E879A6">
        <w:rPr>
          <w:rFonts w:ascii="Arial Narrow" w:hAnsi="Arial Narrow" w:cs="Times New Roman"/>
          <w:lang w:val="en-US"/>
        </w:rPr>
        <w:t>, Yogyakarta; Imperium.</w:t>
      </w:r>
      <w:proofErr w:type="gram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</w:p>
    <w:p w:rsidR="00E339AF" w:rsidRPr="00E879A6" w:rsidRDefault="00E339AF" w:rsidP="00E339AF">
      <w:pPr>
        <w:spacing w:after="0" w:line="360" w:lineRule="auto"/>
        <w:ind w:left="993" w:hanging="567"/>
        <w:contextualSpacing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proofErr w:type="gramStart"/>
      <w:r w:rsidRPr="00E879A6">
        <w:rPr>
          <w:rFonts w:ascii="Arial Narrow" w:hAnsi="Arial Narrow" w:cs="Times New Roman"/>
          <w:sz w:val="24"/>
          <w:szCs w:val="24"/>
          <w:lang w:val="en-US"/>
        </w:rPr>
        <w:t>Khoidin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, M., 2008,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Hukum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,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Politik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dan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Kepentingan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, Yogyakarta; </w:t>
      </w: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Laksbang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Pressindo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>.</w:t>
      </w:r>
      <w:proofErr w:type="gramEnd"/>
    </w:p>
    <w:p w:rsidR="00E339AF" w:rsidRPr="00E879A6" w:rsidRDefault="00E339AF" w:rsidP="00E339AF">
      <w:pPr>
        <w:spacing w:line="240" w:lineRule="auto"/>
        <w:ind w:firstLine="426"/>
        <w:jc w:val="both"/>
        <w:rPr>
          <w:rFonts w:ascii="Arial Narrow" w:hAnsi="Arial Narrow" w:cs="Times New Roman"/>
          <w:lang w:val="en-US"/>
        </w:rPr>
      </w:pPr>
      <w:proofErr w:type="spellStart"/>
      <w:proofErr w:type="gramStart"/>
      <w:r w:rsidRPr="00E879A6">
        <w:rPr>
          <w:rFonts w:ascii="Arial Narrow" w:hAnsi="Arial Narrow" w:cs="Times New Roman"/>
          <w:lang w:val="en-US"/>
        </w:rPr>
        <w:t>Moh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lang w:val="en-US"/>
        </w:rPr>
        <w:t>Mahfud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 MD, 2011,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Politik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lang w:val="en-US"/>
        </w:rPr>
        <w:t>Hukum</w:t>
      </w:r>
      <w:proofErr w:type="spellEnd"/>
      <w:r w:rsidRPr="00E879A6">
        <w:rPr>
          <w:rFonts w:ascii="Arial Narrow" w:hAnsi="Arial Narrow" w:cs="Times New Roman"/>
          <w:i/>
          <w:lang w:val="en-US"/>
        </w:rPr>
        <w:t xml:space="preserve"> Di Indonesia</w:t>
      </w:r>
      <w:r w:rsidRPr="00E879A6">
        <w:rPr>
          <w:rFonts w:ascii="Arial Narrow" w:hAnsi="Arial Narrow" w:cs="Times New Roman"/>
          <w:lang w:val="en-US"/>
        </w:rPr>
        <w:t xml:space="preserve">, Jakarta; </w:t>
      </w:r>
      <w:proofErr w:type="spellStart"/>
      <w:r w:rsidRPr="00E879A6">
        <w:rPr>
          <w:rFonts w:ascii="Arial Narrow" w:hAnsi="Arial Narrow" w:cs="Times New Roman"/>
          <w:lang w:val="en-US"/>
        </w:rPr>
        <w:t>Rajawali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 Pers.</w:t>
      </w:r>
      <w:proofErr w:type="gramEnd"/>
    </w:p>
    <w:p w:rsidR="00E339AF" w:rsidRPr="00E879A6" w:rsidRDefault="00E339AF" w:rsidP="00E339AF">
      <w:pPr>
        <w:spacing w:after="0" w:line="360" w:lineRule="auto"/>
        <w:ind w:left="993" w:hanging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spellStart"/>
      <w:proofErr w:type="gram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Soerjono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Soekanto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dan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Sri </w:t>
      </w:r>
      <w:proofErr w:type="spellStart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Mamudji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>.,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2001,</w:t>
      </w:r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Penelitian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Hukum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Normatif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Suatu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Tinjauan</w:t>
      </w:r>
      <w:proofErr w:type="spellEnd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eastAsia="Times New Roman" w:hAnsi="Arial Narrow" w:cs="Times New Roman"/>
          <w:i/>
          <w:sz w:val="24"/>
          <w:szCs w:val="24"/>
          <w:lang w:val="en-US"/>
        </w:rPr>
        <w:t>Singkat</w:t>
      </w:r>
      <w:proofErr w:type="spellEnd"/>
      <w:r w:rsidRPr="00E879A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Jakarta,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PT Raja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en-US"/>
        </w:rPr>
        <w:t>Grafindo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en-US"/>
        </w:rPr>
        <w:t>Persada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n-US"/>
        </w:rPr>
        <w:t>.</w:t>
      </w:r>
      <w:proofErr w:type="gramEnd"/>
    </w:p>
    <w:p w:rsidR="00E339AF" w:rsidRPr="00E879A6" w:rsidRDefault="00E339AF" w:rsidP="00E339AF">
      <w:pPr>
        <w:pStyle w:val="ListParagraph"/>
        <w:spacing w:line="360" w:lineRule="auto"/>
        <w:ind w:left="426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E879A6">
        <w:rPr>
          <w:rFonts w:ascii="Arial Narrow" w:hAnsi="Arial Narrow" w:cs="Times New Roman"/>
          <w:sz w:val="24"/>
          <w:szCs w:val="24"/>
        </w:rPr>
        <w:t>Satjipto,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 w:rsidRPr="00E879A6">
        <w:rPr>
          <w:rFonts w:ascii="Arial Narrow" w:hAnsi="Arial Narrow" w:cs="Times New Roman"/>
          <w:sz w:val="24"/>
          <w:szCs w:val="24"/>
        </w:rPr>
        <w:t>Rahardjo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>, 1991</w:t>
      </w:r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, </w:t>
      </w:r>
      <w:r w:rsidRPr="00E879A6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Il</w:t>
      </w:r>
      <w:r w:rsidRPr="00E879A6">
        <w:rPr>
          <w:rFonts w:ascii="Arial Narrow" w:hAnsi="Arial Narrow" w:cs="Times New Roman"/>
          <w:i/>
          <w:sz w:val="24"/>
          <w:szCs w:val="24"/>
        </w:rPr>
        <w:t>mu Hukum</w:t>
      </w:r>
      <w:r w:rsidRPr="00E879A6">
        <w:rPr>
          <w:rFonts w:ascii="Arial Narrow" w:hAnsi="Arial Narrow" w:cs="Times New Roman"/>
          <w:sz w:val="24"/>
          <w:szCs w:val="24"/>
        </w:rPr>
        <w:t>, cet III, bandung:Citra Aditya Bakti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>.</w:t>
      </w:r>
    </w:p>
    <w:p w:rsidR="00E339AF" w:rsidRPr="00E879A6" w:rsidRDefault="00E339AF" w:rsidP="00E339AF">
      <w:pPr>
        <w:pStyle w:val="ListParagraph"/>
        <w:spacing w:line="360" w:lineRule="auto"/>
        <w:ind w:left="0" w:firstLine="426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E879A6">
        <w:rPr>
          <w:rFonts w:ascii="Arial Narrow" w:hAnsi="Arial Narrow" w:cs="Times New Roman"/>
          <w:sz w:val="24"/>
          <w:szCs w:val="24"/>
        </w:rPr>
        <w:t>Soedarto,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1986, </w:t>
      </w:r>
      <w:r w:rsidRPr="00E879A6">
        <w:rPr>
          <w:rFonts w:ascii="Arial Narrow" w:hAnsi="Arial Narrow" w:cs="Times New Roman"/>
          <w:sz w:val="24"/>
          <w:szCs w:val="24"/>
        </w:rPr>
        <w:t xml:space="preserve"> </w:t>
      </w:r>
      <w:r w:rsidRPr="00E879A6">
        <w:rPr>
          <w:rFonts w:ascii="Arial Narrow" w:hAnsi="Arial Narrow" w:cs="Times New Roman"/>
          <w:i/>
          <w:sz w:val="24"/>
          <w:szCs w:val="24"/>
        </w:rPr>
        <w:t>Hukum dan Hukum Pidana</w:t>
      </w:r>
      <w:r w:rsidRPr="00E879A6">
        <w:rPr>
          <w:rFonts w:ascii="Arial Narrow" w:hAnsi="Arial Narrow" w:cs="Times New Roman"/>
          <w:sz w:val="24"/>
          <w:szCs w:val="24"/>
        </w:rPr>
        <w:t>, Bandung: Alumni, 1986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>.</w:t>
      </w:r>
    </w:p>
    <w:p w:rsidR="00E339AF" w:rsidRPr="00E879A6" w:rsidRDefault="00E339AF" w:rsidP="00E339AF">
      <w:pPr>
        <w:pStyle w:val="ListParagraph"/>
        <w:spacing w:line="360" w:lineRule="auto"/>
        <w:ind w:left="993" w:hanging="567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proofErr w:type="gramStart"/>
      <w:r w:rsidRPr="00E879A6">
        <w:rPr>
          <w:rFonts w:ascii="Arial Narrow" w:hAnsi="Arial Narrow" w:cs="Times New Roman"/>
          <w:sz w:val="24"/>
          <w:szCs w:val="24"/>
          <w:lang w:val="en-US"/>
        </w:rPr>
        <w:t>Subekti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, R, 1989,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Jaminan-jaminan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Untuk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Pemberian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Kredit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Menurut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>Hukum</w:t>
      </w:r>
      <w:proofErr w:type="spellEnd"/>
      <w:r w:rsidRPr="00E879A6">
        <w:rPr>
          <w:rFonts w:ascii="Arial Narrow" w:hAnsi="Arial Narrow" w:cs="Times New Roman"/>
          <w:i/>
          <w:sz w:val="24"/>
          <w:szCs w:val="24"/>
          <w:lang w:val="en-US"/>
        </w:rPr>
        <w:t xml:space="preserve"> Indonesia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, Bandung; PT. Citra </w:t>
      </w: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Aditya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Bakti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>.</w:t>
      </w:r>
      <w:proofErr w:type="gramEnd"/>
    </w:p>
    <w:p w:rsidR="00E339AF" w:rsidRPr="00E879A6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E879A6">
        <w:rPr>
          <w:rFonts w:ascii="Arial Narrow" w:hAnsi="Arial Narrow" w:cs="Times New Roman"/>
          <w:sz w:val="24"/>
          <w:szCs w:val="24"/>
        </w:rPr>
        <w:t xml:space="preserve">Syaukani, Imam, A. Ahsin Thohari, 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2012, </w:t>
      </w:r>
      <w:r w:rsidRPr="00E879A6">
        <w:rPr>
          <w:rFonts w:ascii="Arial Narrow" w:hAnsi="Arial Narrow" w:cs="Times New Roman"/>
          <w:i/>
          <w:sz w:val="24"/>
          <w:szCs w:val="24"/>
        </w:rPr>
        <w:t>Dasar-dasar Politik Hukum</w:t>
      </w:r>
      <w:r w:rsidRPr="00E879A6">
        <w:rPr>
          <w:rFonts w:ascii="Arial Narrow" w:hAnsi="Arial Narrow" w:cs="Times New Roman"/>
          <w:sz w:val="24"/>
          <w:szCs w:val="24"/>
        </w:rPr>
        <w:t>, cet 8, Jakarta: PT. Raja Grafindo Persada</w:t>
      </w:r>
      <w:r w:rsidRPr="00E879A6">
        <w:rPr>
          <w:rFonts w:ascii="Arial Narrow" w:hAnsi="Arial Narrow" w:cs="Times New Roman"/>
          <w:sz w:val="24"/>
          <w:szCs w:val="24"/>
          <w:lang w:val="en-US"/>
        </w:rPr>
        <w:t>.</w:t>
      </w:r>
    </w:p>
    <w:p w:rsidR="00E339AF" w:rsidRPr="00EA71D3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887A29">
        <w:rPr>
          <w:rFonts w:ascii="Arial Narrow" w:hAnsi="Arial Narrow" w:cs="Times New Roman"/>
          <w:sz w:val="24"/>
          <w:szCs w:val="24"/>
        </w:rPr>
        <w:t>Rosadi, Otong, Andi Desmon, 2013, STUDI POLITIK HUKUM Suatu Optik Ilmu Hukum, Yogyakarta; thafa media</w:t>
      </w:r>
    </w:p>
    <w:p w:rsidR="00E339AF" w:rsidRPr="00EA71D3" w:rsidRDefault="00E339AF" w:rsidP="00E339A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EA71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Undang-Undang</w:t>
      </w:r>
      <w:proofErr w:type="spellEnd"/>
    </w:p>
    <w:p w:rsidR="00E339AF" w:rsidRPr="00E879A6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sz w:val="24"/>
          <w:szCs w:val="24"/>
          <w:lang w:val="en-US"/>
        </w:rPr>
      </w:pP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Undang-Undang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E879A6">
        <w:rPr>
          <w:rFonts w:ascii="Arial Narrow" w:hAnsi="Arial Narrow" w:cs="Times New Roman"/>
          <w:sz w:val="24"/>
          <w:szCs w:val="24"/>
          <w:lang w:val="en-US"/>
        </w:rPr>
        <w:t>Dasar</w:t>
      </w:r>
      <w:proofErr w:type="spellEnd"/>
      <w:r w:rsidRPr="00E879A6">
        <w:rPr>
          <w:rFonts w:ascii="Arial Narrow" w:hAnsi="Arial Narrow" w:cs="Times New Roman"/>
          <w:sz w:val="24"/>
          <w:szCs w:val="24"/>
          <w:lang w:val="en-US"/>
        </w:rPr>
        <w:t xml:space="preserve"> 1945</w:t>
      </w:r>
    </w:p>
    <w:p w:rsidR="00E339AF" w:rsidRPr="00887A29" w:rsidRDefault="00E339AF" w:rsidP="00E339AF">
      <w:pPr>
        <w:pStyle w:val="ListParagraph"/>
        <w:spacing w:line="360" w:lineRule="auto"/>
        <w:ind w:left="709" w:hanging="283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E879A6">
        <w:rPr>
          <w:rFonts w:ascii="Arial Narrow" w:hAnsi="Arial Narrow" w:cs="Times New Roman"/>
          <w:sz w:val="24"/>
          <w:szCs w:val="24"/>
        </w:rPr>
        <w:t>Undang-Undang Nomor 42 Tahun 1999 tentang Jaminan Fidusia</w:t>
      </w:r>
    </w:p>
    <w:p w:rsidR="00E339AF" w:rsidRPr="00EA71D3" w:rsidRDefault="00E339AF" w:rsidP="00E339A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EA71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Jurnal</w:t>
      </w:r>
      <w:proofErr w:type="spellEnd"/>
    </w:p>
    <w:p w:rsidR="00E339AF" w:rsidRPr="00887A29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sz w:val="24"/>
          <w:szCs w:val="24"/>
        </w:rPr>
      </w:pPr>
      <w:r w:rsidRPr="00887A29">
        <w:rPr>
          <w:rFonts w:ascii="Arial Narrow" w:hAnsi="Arial Narrow" w:cs="Times New Roman"/>
          <w:sz w:val="24"/>
          <w:szCs w:val="24"/>
        </w:rPr>
        <w:t>Kusumastuti Indri Hapsari, Kajian yuridis Eksekusi Objek Jaminan Fidusia Yang Dialihkan Kepada Pihak Ketiga, Jurnal Repertorium Volume IV No. 1 Januari-Juni 2017.</w:t>
      </w:r>
    </w:p>
    <w:p w:rsidR="00E339AF" w:rsidRPr="00EA71D3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b/>
          <w:sz w:val="24"/>
          <w:szCs w:val="24"/>
          <w:lang w:val="en-US"/>
        </w:rPr>
      </w:pPr>
      <w:r w:rsidRPr="00EA71D3">
        <w:rPr>
          <w:rFonts w:ascii="Arial Narrow" w:hAnsi="Arial Narrow" w:cs="Times New Roman"/>
          <w:b/>
          <w:sz w:val="24"/>
          <w:szCs w:val="24"/>
          <w:lang w:val="en-US"/>
        </w:rPr>
        <w:t xml:space="preserve"> 4</w:t>
      </w:r>
      <w:r w:rsidRPr="00EA71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Web</w:t>
      </w:r>
      <w:r w:rsidRPr="00EA71D3">
        <w:rPr>
          <w:rFonts w:ascii="Arial Narrow" w:hAnsi="Arial Narrow" w:cs="Times New Roman"/>
          <w:b/>
          <w:sz w:val="24"/>
          <w:szCs w:val="24"/>
          <w:lang w:val="en-US"/>
        </w:rPr>
        <w:t xml:space="preserve"> </w:t>
      </w:r>
    </w:p>
    <w:p w:rsidR="00E339AF" w:rsidRPr="00E879A6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lang w:val="en-US"/>
        </w:rPr>
      </w:pPr>
      <w:r w:rsidRPr="00E879A6">
        <w:rPr>
          <w:rFonts w:ascii="Arial Narrow" w:hAnsi="Arial Narrow" w:cs="Times New Roman"/>
          <w:lang w:val="en-US"/>
        </w:rPr>
        <w:t>http://www.hukumonline.com/berita/baca/hol17783/eksekusi-terhadap-benda-objek-perjanjian-fidusia-dengan-akta-di-bawah-tangan</w:t>
      </w:r>
      <w:r>
        <w:rPr>
          <w:rFonts w:ascii="Arial Narrow" w:hAnsi="Arial Narrow" w:cs="Times New Roman"/>
          <w:lang w:val="en-US"/>
        </w:rPr>
        <w:t>.</w:t>
      </w:r>
    </w:p>
    <w:p w:rsidR="00E339AF" w:rsidRPr="00E879A6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lang w:val="en-US"/>
        </w:rPr>
      </w:pPr>
      <w:hyperlink r:id="rId5" w:history="1">
        <w:r w:rsidRPr="00E879A6">
          <w:rPr>
            <w:lang w:val="en-US"/>
          </w:rPr>
          <w:t>http://pena-rifai.blogspot.co.id/2010/12/politik-hukum-undang-undang</w:t>
        </w:r>
      </w:hyperlink>
      <w:r w:rsidRPr="00E879A6">
        <w:rPr>
          <w:rFonts w:ascii="Arial Narrow" w:hAnsi="Arial Narrow" w:cs="Times New Roman"/>
          <w:lang w:val="en-US"/>
        </w:rPr>
        <w:t xml:space="preserve"> jaminan.html/</w:t>
      </w:r>
      <w:proofErr w:type="spellStart"/>
      <w:r w:rsidRPr="00E879A6">
        <w:rPr>
          <w:rFonts w:ascii="Arial Narrow" w:hAnsi="Arial Narrow" w:cs="Times New Roman"/>
          <w:lang w:val="en-US"/>
        </w:rPr>
        <w:t>minggu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, 12 </w:t>
      </w:r>
      <w:proofErr w:type="spellStart"/>
      <w:r w:rsidRPr="00E879A6">
        <w:rPr>
          <w:rFonts w:ascii="Arial Narrow" w:hAnsi="Arial Narrow" w:cs="Times New Roman"/>
          <w:lang w:val="en-US"/>
        </w:rPr>
        <w:t>Oktober</w:t>
      </w:r>
      <w:proofErr w:type="spellEnd"/>
      <w:r w:rsidRPr="00E879A6">
        <w:rPr>
          <w:rFonts w:ascii="Arial Narrow" w:hAnsi="Arial Narrow" w:cs="Times New Roman"/>
          <w:lang w:val="en-US"/>
        </w:rPr>
        <w:t xml:space="preserve"> 2010</w:t>
      </w:r>
    </w:p>
    <w:p w:rsidR="00E339AF" w:rsidRPr="00E879A6" w:rsidRDefault="00E339AF" w:rsidP="00E339AF">
      <w:pPr>
        <w:pStyle w:val="ListParagraph"/>
        <w:spacing w:line="360" w:lineRule="auto"/>
        <w:ind w:left="993" w:hanging="567"/>
        <w:jc w:val="both"/>
        <w:rPr>
          <w:rFonts w:ascii="Arial Narrow" w:hAnsi="Arial Narrow" w:cs="Times New Roman"/>
          <w:sz w:val="24"/>
          <w:szCs w:val="24"/>
          <w:lang w:val="en-US"/>
        </w:rPr>
      </w:pPr>
      <w:hyperlink r:id="rId6" w:history="1">
        <w:r w:rsidRPr="00E879A6">
          <w:rPr>
            <w:rFonts w:cs="Times New Roman"/>
            <w:lang w:val="en-US"/>
          </w:rPr>
          <w:t>https://ansitus.wordpress.com/2014/06/05/analisa-terhadap-uu-no-42-tahun-1999-tentang-jaminan-fidusia-uu-jaminan-fidusia/</w:t>
        </w:r>
      </w:hyperlink>
    </w:p>
    <w:p w:rsidR="003C3FF5" w:rsidRDefault="003C3FF5">
      <w:bookmarkStart w:id="0" w:name="_GoBack"/>
      <w:bookmarkEnd w:id="0"/>
    </w:p>
    <w:sectPr w:rsidR="003C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AF"/>
    <w:rsid w:val="003C3FF5"/>
    <w:rsid w:val="00E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A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39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39AF"/>
    <w:rPr>
      <w:rFonts w:ascii="Calibri" w:eastAsia="Calibri" w:hAnsi="Calibri" w:cs="Calibri"/>
      <w:color w:val="000000"/>
      <w:sz w:val="22"/>
      <w:szCs w:val="22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AF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39A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39AF"/>
    <w:rPr>
      <w:rFonts w:ascii="Calibri" w:eastAsia="Calibri" w:hAnsi="Calibri" w:cs="Calibri"/>
      <w:color w:val="000000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nsitus.wordpress.com/2014/06/05/analisa-terhadap-uu-no-42-tahun-1999-tentang-jaminan-fidusia-uu-jaminan-fidusia/" TargetMode="External"/><Relationship Id="rId5" Type="http://schemas.openxmlformats.org/officeDocument/2006/relationships/hyperlink" Target="http://pena-rifai.blogspot.co.id/2010/12/politik-hukum-undang-unda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2018-05-15T05:38:00Z</dcterms:created>
  <dcterms:modified xsi:type="dcterms:W3CDTF">2018-05-15T05:39:00Z</dcterms:modified>
</cp:coreProperties>
</file>